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A5913" w14:textId="331FEE85" w:rsidR="004210EC" w:rsidRPr="001F2B4E" w:rsidRDefault="21125726" w:rsidP="00033799">
      <w:pPr>
        <w:pStyle w:val="paragraph"/>
        <w:spacing w:before="0" w:beforeAutospacing="0" w:after="0" w:afterAutospacing="0"/>
      </w:pPr>
      <w:bookmarkStart w:id="0" w:name="_GoBack"/>
      <w:bookmarkEnd w:id="0"/>
      <w:r>
        <w:rPr>
          <w:noProof/>
          <w:lang w:val="en-US" w:eastAsia="en-US"/>
        </w:rPr>
        <w:drawing>
          <wp:anchor distT="0" distB="0" distL="114300" distR="114300" simplePos="0" relativeHeight="251658240" behindDoc="0" locked="0" layoutInCell="1" allowOverlap="1" wp14:anchorId="5A7C08DD" wp14:editId="242B7B25">
            <wp:simplePos x="0" y="0"/>
            <wp:positionH relativeFrom="margin">
              <wp:align>center</wp:align>
            </wp:positionH>
            <wp:positionV relativeFrom="paragraph">
              <wp:posOffset>9525</wp:posOffset>
            </wp:positionV>
            <wp:extent cx="1231499" cy="1231499"/>
            <wp:effectExtent l="0" t="0" r="6985" b="6985"/>
            <wp:wrapSquare wrapText="bothSides"/>
            <wp:docPr id="2123572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628413" name="Picture 678628413"/>
                    <pic:cNvPicPr/>
                  </pic:nvPicPr>
                  <pic:blipFill>
                    <a:blip r:embed="rId8">
                      <a:extLst>
                        <a:ext uri="{28A0092B-C50C-407E-A947-70E740481C1C}">
                          <a14:useLocalDpi xmlns:a14="http://schemas.microsoft.com/office/drawing/2010/main" val="0"/>
                        </a:ext>
                      </a:extLst>
                    </a:blip>
                    <a:stretch>
                      <a:fillRect/>
                    </a:stretch>
                  </pic:blipFill>
                  <pic:spPr>
                    <a:xfrm>
                      <a:off x="0" y="0"/>
                      <a:ext cx="1231499" cy="1231499"/>
                    </a:xfrm>
                    <a:prstGeom prst="rect">
                      <a:avLst/>
                    </a:prstGeom>
                  </pic:spPr>
                </pic:pic>
              </a:graphicData>
            </a:graphic>
          </wp:anchor>
        </w:drawing>
      </w:r>
      <w:r w:rsidR="00033799">
        <w:br w:type="textWrapping" w:clear="all"/>
      </w:r>
    </w:p>
    <w:p w14:paraId="59ABE77D" w14:textId="0D641895" w:rsidR="004210EC" w:rsidRPr="001F2B4E" w:rsidRDefault="21125726" w:rsidP="00033799">
      <w:pPr>
        <w:jc w:val="center"/>
      </w:pPr>
      <w:r w:rsidRPr="67CB059D">
        <w:rPr>
          <w:rFonts w:ascii="Arial" w:eastAsia="Arial" w:hAnsi="Arial" w:cs="Arial"/>
          <w:sz w:val="18"/>
          <w:szCs w:val="18"/>
          <w:lang w:val="lv"/>
        </w:rPr>
        <w:t>Latvijas Biozinātņu un tehnoloģiju universitātes aģentūra</w:t>
      </w:r>
    </w:p>
    <w:p w14:paraId="7A824C3E" w14:textId="00F2ED6A" w:rsidR="004210EC" w:rsidRPr="001F2B4E" w:rsidRDefault="21125726" w:rsidP="00033799">
      <w:pPr>
        <w:jc w:val="center"/>
      </w:pPr>
      <w:r w:rsidRPr="67CB059D">
        <w:rPr>
          <w:rFonts w:ascii="Arial" w:eastAsia="Arial" w:hAnsi="Arial" w:cs="Arial"/>
          <w:b/>
          <w:bCs/>
          <w:szCs w:val="24"/>
          <w:lang w:val="lv"/>
        </w:rPr>
        <w:t>Latvijas Biozinātņu un tehnoloģiju universitātes</w:t>
      </w:r>
    </w:p>
    <w:p w14:paraId="4BC58740" w14:textId="0EE5A80A" w:rsidR="004210EC" w:rsidRPr="001F2B4E" w:rsidRDefault="21125726" w:rsidP="00033799">
      <w:pPr>
        <w:jc w:val="center"/>
      </w:pPr>
      <w:r w:rsidRPr="67CB059D">
        <w:rPr>
          <w:rFonts w:ascii="Arial" w:eastAsia="Arial" w:hAnsi="Arial" w:cs="Arial"/>
          <w:b/>
          <w:bCs/>
          <w:szCs w:val="24"/>
          <w:lang w:val="lv"/>
        </w:rPr>
        <w:t>Malnavas koledža</w:t>
      </w:r>
    </w:p>
    <w:p w14:paraId="17FD7D87" w14:textId="497CC4C8" w:rsidR="004210EC" w:rsidRPr="001F2B4E" w:rsidRDefault="21125726" w:rsidP="00033799">
      <w:pPr>
        <w:jc w:val="center"/>
      </w:pPr>
      <w:r w:rsidRPr="67CB059D">
        <w:rPr>
          <w:rFonts w:ascii="Arial" w:eastAsia="Arial" w:hAnsi="Arial" w:cs="Arial"/>
          <w:sz w:val="18"/>
          <w:szCs w:val="18"/>
          <w:lang w:val="lv"/>
        </w:rPr>
        <w:t>Izglītības iestādes reģistrācijas Nr.4297002587</w:t>
      </w:r>
    </w:p>
    <w:p w14:paraId="1D72AEB2" w14:textId="7D1CECE7" w:rsidR="004210EC" w:rsidRPr="001F2B4E" w:rsidRDefault="21125726" w:rsidP="00033799">
      <w:pPr>
        <w:jc w:val="center"/>
      </w:pPr>
      <w:r w:rsidRPr="67CB059D">
        <w:rPr>
          <w:rFonts w:ascii="Arial" w:eastAsia="Arial" w:hAnsi="Arial" w:cs="Arial"/>
          <w:sz w:val="18"/>
          <w:szCs w:val="18"/>
          <w:lang w:val="lv"/>
        </w:rPr>
        <w:t>Nodokļu maksātāja reģistrācijas kods LV90000019505</w:t>
      </w:r>
    </w:p>
    <w:p w14:paraId="60418905" w14:textId="7A1BA206" w:rsidR="004210EC" w:rsidRPr="001F2B4E" w:rsidRDefault="21125726" w:rsidP="00033799">
      <w:pPr>
        <w:jc w:val="center"/>
      </w:pPr>
      <w:r w:rsidRPr="67CB059D">
        <w:rPr>
          <w:rFonts w:ascii="Arial" w:eastAsia="Arial" w:hAnsi="Arial" w:cs="Arial"/>
          <w:sz w:val="18"/>
          <w:szCs w:val="18"/>
          <w:lang w:val="lv"/>
        </w:rPr>
        <w:t>Kļavu ielā 17, Malnavā, Malnavas pag., Ludzas nov., LV-5750</w:t>
      </w:r>
    </w:p>
    <w:p w14:paraId="1D877D24" w14:textId="75C5A798" w:rsidR="004210EC" w:rsidRPr="001F2B4E" w:rsidRDefault="21125726" w:rsidP="00033799">
      <w:pPr>
        <w:jc w:val="center"/>
      </w:pPr>
      <w:r w:rsidRPr="67CB059D">
        <w:rPr>
          <w:rFonts w:ascii="Arial" w:eastAsia="Arial" w:hAnsi="Arial" w:cs="Arial"/>
          <w:sz w:val="18"/>
          <w:szCs w:val="18"/>
          <w:lang w:val="lv"/>
        </w:rPr>
        <w:t xml:space="preserve">Tālrunis: 65733100, e-pasts: </w:t>
      </w:r>
      <w:hyperlink r:id="rId9">
        <w:r w:rsidRPr="67CB059D">
          <w:rPr>
            <w:rStyle w:val="Hipersaite"/>
            <w:rFonts w:ascii="Arial" w:eastAsia="Arial" w:hAnsi="Arial" w:cs="Arial"/>
            <w:sz w:val="18"/>
            <w:szCs w:val="18"/>
            <w:lang w:val="lv"/>
          </w:rPr>
          <w:t>info@malnavaskoledza.lv</w:t>
        </w:r>
      </w:hyperlink>
    </w:p>
    <w:p w14:paraId="635DC471" w14:textId="2BE42057" w:rsidR="004210EC" w:rsidRPr="001F2B4E" w:rsidRDefault="004210EC" w:rsidP="00033799">
      <w:pPr>
        <w:jc w:val="center"/>
        <w:rPr>
          <w:rFonts w:ascii="Arial" w:eastAsia="Arial" w:hAnsi="Arial" w:cs="Arial"/>
        </w:rPr>
      </w:pPr>
    </w:p>
    <w:p w14:paraId="5C4859E2" w14:textId="77777777" w:rsidR="004210EC" w:rsidRPr="001F2B4E" w:rsidRDefault="004210EC" w:rsidP="00033799">
      <w:pPr>
        <w:jc w:val="center"/>
        <w:rPr>
          <w:rFonts w:ascii="Arial" w:eastAsia="Arial" w:hAnsi="Arial" w:cs="Arial"/>
        </w:rPr>
      </w:pPr>
    </w:p>
    <w:p w14:paraId="748A72D8" w14:textId="77777777" w:rsidR="00033799" w:rsidRPr="00AE1FF9" w:rsidRDefault="00033799" w:rsidP="00033799">
      <w:pPr>
        <w:pStyle w:val="Paraststmeklis"/>
        <w:spacing w:before="0" w:beforeAutospacing="0" w:after="0" w:afterAutospacing="0"/>
        <w:jc w:val="right"/>
        <w:rPr>
          <w:color w:val="000000"/>
          <w:szCs w:val="27"/>
        </w:rPr>
      </w:pPr>
      <w:r w:rsidRPr="00AE1FF9">
        <w:rPr>
          <w:color w:val="000000"/>
          <w:szCs w:val="27"/>
        </w:rPr>
        <w:t>A</w:t>
      </w:r>
      <w:r w:rsidRPr="00647A69">
        <w:rPr>
          <w:b/>
          <w:bCs/>
          <w:color w:val="000000"/>
          <w:szCs w:val="27"/>
        </w:rPr>
        <w:t>PSTIPRINĀTS</w:t>
      </w:r>
    </w:p>
    <w:p w14:paraId="7E64CEBD" w14:textId="6912D121" w:rsidR="00033799" w:rsidRPr="00AE1FF9" w:rsidRDefault="00033799" w:rsidP="00033799">
      <w:pPr>
        <w:pStyle w:val="Paraststmeklis"/>
        <w:spacing w:before="0" w:beforeAutospacing="0" w:after="0" w:afterAutospacing="0"/>
        <w:jc w:val="right"/>
        <w:rPr>
          <w:color w:val="000000"/>
        </w:rPr>
      </w:pPr>
      <w:r w:rsidRPr="2A40F37A">
        <w:rPr>
          <w:color w:val="000000" w:themeColor="text1"/>
        </w:rPr>
        <w:t xml:space="preserve">2025.gada </w:t>
      </w:r>
      <w:r>
        <w:rPr>
          <w:color w:val="000000" w:themeColor="text1"/>
        </w:rPr>
        <w:t>13.novembrī</w:t>
      </w:r>
    </w:p>
    <w:p w14:paraId="7C5C15AD" w14:textId="57AC9905" w:rsidR="00033799" w:rsidRDefault="00033799" w:rsidP="00033799">
      <w:pPr>
        <w:pStyle w:val="Paraststmeklis"/>
        <w:spacing w:before="0" w:beforeAutospacing="0" w:after="0" w:afterAutospacing="0"/>
        <w:jc w:val="right"/>
        <w:rPr>
          <w:color w:val="000000"/>
          <w:szCs w:val="27"/>
        </w:rPr>
      </w:pPr>
      <w:r w:rsidRPr="00AE1FF9">
        <w:rPr>
          <w:color w:val="000000"/>
          <w:szCs w:val="27"/>
        </w:rPr>
        <w:t>Nr.</w:t>
      </w:r>
      <w:r w:rsidRPr="00C61376">
        <w:t xml:space="preserve"> </w:t>
      </w:r>
      <w:r w:rsidRPr="00033799">
        <w:rPr>
          <w:color w:val="000000"/>
          <w:szCs w:val="27"/>
        </w:rPr>
        <w:t>2.1.1/N/230</w:t>
      </w:r>
    </w:p>
    <w:p w14:paraId="3F72CDFE" w14:textId="77777777" w:rsidR="00BB3EDC" w:rsidRPr="001F2B4E" w:rsidRDefault="00BB3EDC" w:rsidP="00033799">
      <w:pPr>
        <w:jc w:val="right"/>
        <w:rPr>
          <w:rFonts w:ascii="Arial" w:eastAsia="Arial" w:hAnsi="Arial" w:cs="Arial"/>
          <w:b/>
          <w:bCs/>
        </w:rPr>
      </w:pPr>
    </w:p>
    <w:p w14:paraId="0E8EFAD1" w14:textId="77777777" w:rsidR="00BB3EDC" w:rsidRPr="001F2B4E" w:rsidRDefault="00BB3EDC" w:rsidP="00033799">
      <w:pPr>
        <w:jc w:val="center"/>
        <w:rPr>
          <w:rFonts w:ascii="Arial" w:eastAsia="Arial" w:hAnsi="Arial" w:cs="Arial"/>
          <w:b/>
          <w:bCs/>
        </w:rPr>
      </w:pPr>
    </w:p>
    <w:p w14:paraId="0727CB06" w14:textId="745278C8" w:rsidR="00BB3EDC" w:rsidRPr="001F2B4E" w:rsidRDefault="00BB3EDC" w:rsidP="00033799">
      <w:pPr>
        <w:jc w:val="center"/>
        <w:rPr>
          <w:rFonts w:ascii="Arial" w:eastAsia="Arial" w:hAnsi="Arial" w:cs="Arial"/>
          <w:b/>
          <w:bCs/>
        </w:rPr>
      </w:pPr>
    </w:p>
    <w:p w14:paraId="66D04360" w14:textId="77777777" w:rsidR="00BB3EDC" w:rsidRPr="001F2B4E" w:rsidRDefault="00BB3EDC" w:rsidP="00033799">
      <w:pPr>
        <w:jc w:val="center"/>
        <w:rPr>
          <w:rFonts w:ascii="Arial" w:eastAsia="Arial" w:hAnsi="Arial" w:cs="Arial"/>
          <w:b/>
          <w:bCs/>
        </w:rPr>
      </w:pPr>
    </w:p>
    <w:p w14:paraId="79E78302" w14:textId="77777777" w:rsidR="00BB3EDC" w:rsidRPr="001F2B4E" w:rsidRDefault="00BB3EDC" w:rsidP="00033799">
      <w:pPr>
        <w:jc w:val="center"/>
        <w:rPr>
          <w:rFonts w:ascii="Arial" w:eastAsia="Arial" w:hAnsi="Arial" w:cs="Arial"/>
          <w:b/>
          <w:bCs/>
        </w:rPr>
      </w:pPr>
    </w:p>
    <w:p w14:paraId="45A7CBC8" w14:textId="77777777" w:rsidR="00BB3EDC" w:rsidRPr="001F2B4E" w:rsidRDefault="00BB3EDC" w:rsidP="00033799">
      <w:pPr>
        <w:jc w:val="center"/>
        <w:rPr>
          <w:rFonts w:ascii="Arial" w:eastAsia="Arial" w:hAnsi="Arial" w:cs="Arial"/>
          <w:b/>
          <w:bCs/>
        </w:rPr>
      </w:pPr>
    </w:p>
    <w:p w14:paraId="34B8B2F8" w14:textId="4199D5B1" w:rsidR="004210EC" w:rsidRPr="00BF1F82" w:rsidRDefault="004210EC" w:rsidP="00033799">
      <w:pPr>
        <w:jc w:val="center"/>
        <w:rPr>
          <w:rFonts w:ascii="Arial" w:eastAsia="Arial" w:hAnsi="Arial" w:cs="Arial"/>
          <w:b/>
          <w:bCs/>
          <w:color w:val="385623" w:themeColor="accent6" w:themeShade="80"/>
          <w:sz w:val="28"/>
          <w:szCs w:val="28"/>
        </w:rPr>
      </w:pPr>
      <w:r w:rsidRPr="67CB059D">
        <w:rPr>
          <w:rFonts w:ascii="Arial" w:eastAsia="Arial" w:hAnsi="Arial" w:cs="Arial"/>
          <w:b/>
          <w:bCs/>
          <w:color w:val="385623" w:themeColor="accent6" w:themeShade="80"/>
          <w:sz w:val="28"/>
          <w:szCs w:val="28"/>
        </w:rPr>
        <w:t>LBTU aģentūras “LBTU Malnavas koledža”</w:t>
      </w:r>
    </w:p>
    <w:p w14:paraId="72FA0C82" w14:textId="77777777" w:rsidR="004210EC" w:rsidRPr="00BF1F82" w:rsidRDefault="004210EC" w:rsidP="00033799">
      <w:pPr>
        <w:jc w:val="center"/>
        <w:rPr>
          <w:rFonts w:ascii="Arial" w:eastAsia="Arial" w:hAnsi="Arial" w:cs="Arial"/>
          <w:b/>
          <w:bCs/>
          <w:color w:val="385623" w:themeColor="accent6" w:themeShade="80"/>
          <w:sz w:val="28"/>
          <w:szCs w:val="28"/>
        </w:rPr>
      </w:pPr>
    </w:p>
    <w:p w14:paraId="4E5105E3" w14:textId="490A4EF2" w:rsidR="00F27570" w:rsidRPr="00F81EB2" w:rsidRDefault="004210EC" w:rsidP="00033799">
      <w:pPr>
        <w:jc w:val="center"/>
        <w:rPr>
          <w:rFonts w:ascii="Arial" w:eastAsia="Arial" w:hAnsi="Arial" w:cs="Arial"/>
          <w:b/>
          <w:bCs/>
          <w:color w:val="385623" w:themeColor="accent6" w:themeShade="80"/>
          <w:sz w:val="40"/>
          <w:szCs w:val="40"/>
        </w:rPr>
      </w:pPr>
      <w:r w:rsidRPr="67CB059D">
        <w:rPr>
          <w:rFonts w:ascii="Arial" w:eastAsia="Arial" w:hAnsi="Arial" w:cs="Arial"/>
          <w:b/>
          <w:bCs/>
          <w:color w:val="385623" w:themeColor="accent6" w:themeShade="80"/>
          <w:sz w:val="40"/>
          <w:szCs w:val="40"/>
        </w:rPr>
        <w:t>KVALITĀTES VADĪBAS</w:t>
      </w:r>
    </w:p>
    <w:p w14:paraId="7885B0AA" w14:textId="7FBC5757" w:rsidR="00F27570" w:rsidRPr="00F81EB2" w:rsidRDefault="004210EC" w:rsidP="00033799">
      <w:pPr>
        <w:jc w:val="center"/>
        <w:rPr>
          <w:rFonts w:ascii="Arial" w:eastAsia="Arial" w:hAnsi="Arial" w:cs="Arial"/>
          <w:b/>
          <w:bCs/>
          <w:color w:val="385623" w:themeColor="accent6" w:themeShade="80"/>
          <w:sz w:val="40"/>
          <w:szCs w:val="40"/>
        </w:rPr>
      </w:pPr>
      <w:r w:rsidRPr="67CB059D">
        <w:rPr>
          <w:rFonts w:ascii="Arial" w:eastAsia="Arial" w:hAnsi="Arial" w:cs="Arial"/>
          <w:b/>
          <w:bCs/>
          <w:color w:val="385623" w:themeColor="accent6" w:themeShade="80"/>
          <w:sz w:val="40"/>
          <w:szCs w:val="40"/>
        </w:rPr>
        <w:t>ROKASGRĀMATA</w:t>
      </w:r>
    </w:p>
    <w:p w14:paraId="426DAE8D" w14:textId="77777777" w:rsidR="00BF1F82" w:rsidRDefault="00BF1F82" w:rsidP="00033799">
      <w:pPr>
        <w:jc w:val="center"/>
        <w:rPr>
          <w:rFonts w:ascii="Arial" w:eastAsia="Arial" w:hAnsi="Arial" w:cs="Arial"/>
          <w:b/>
          <w:bCs/>
          <w:color w:val="385623" w:themeColor="accent6" w:themeShade="80"/>
          <w:sz w:val="28"/>
          <w:szCs w:val="28"/>
        </w:rPr>
      </w:pPr>
    </w:p>
    <w:p w14:paraId="731DBCED" w14:textId="77777777" w:rsidR="00BF1F82" w:rsidRDefault="00BF1F82" w:rsidP="00033799">
      <w:pPr>
        <w:jc w:val="center"/>
        <w:rPr>
          <w:rFonts w:ascii="Arial" w:eastAsia="Arial" w:hAnsi="Arial" w:cs="Arial"/>
          <w:b/>
          <w:bCs/>
          <w:color w:val="385623" w:themeColor="accent6" w:themeShade="80"/>
          <w:sz w:val="28"/>
          <w:szCs w:val="28"/>
        </w:rPr>
      </w:pPr>
    </w:p>
    <w:p w14:paraId="45617A97" w14:textId="77777777" w:rsidR="00BF1F82" w:rsidRDefault="00BF1F82" w:rsidP="00033799">
      <w:pPr>
        <w:jc w:val="center"/>
        <w:rPr>
          <w:rFonts w:ascii="Arial" w:eastAsia="Arial" w:hAnsi="Arial" w:cs="Arial"/>
          <w:b/>
          <w:bCs/>
          <w:color w:val="385623" w:themeColor="accent6" w:themeShade="80"/>
          <w:sz w:val="28"/>
          <w:szCs w:val="28"/>
        </w:rPr>
      </w:pPr>
    </w:p>
    <w:p w14:paraId="0D694F67" w14:textId="56E5B51A" w:rsidR="004210EC" w:rsidRPr="00BF1F82" w:rsidRDefault="00D37B4C" w:rsidP="00033799">
      <w:pPr>
        <w:jc w:val="center"/>
        <w:rPr>
          <w:rFonts w:ascii="Arial" w:eastAsia="Arial" w:hAnsi="Arial" w:cs="Arial"/>
          <w:b/>
          <w:bCs/>
          <w:color w:val="385623" w:themeColor="accent6" w:themeShade="80"/>
          <w:sz w:val="28"/>
          <w:szCs w:val="28"/>
        </w:rPr>
      </w:pPr>
      <w:r w:rsidRPr="67CB059D">
        <w:rPr>
          <w:rFonts w:ascii="Arial" w:eastAsia="Arial" w:hAnsi="Arial" w:cs="Arial"/>
          <w:b/>
          <w:bCs/>
          <w:color w:val="385623" w:themeColor="accent6" w:themeShade="80"/>
          <w:sz w:val="28"/>
          <w:szCs w:val="28"/>
        </w:rPr>
        <w:t>Versija 1.0</w:t>
      </w:r>
    </w:p>
    <w:p w14:paraId="2FE79E4F" w14:textId="77777777" w:rsidR="00D37B4C" w:rsidRPr="001F2B4E" w:rsidRDefault="00D37B4C" w:rsidP="00033799">
      <w:pPr>
        <w:jc w:val="center"/>
        <w:rPr>
          <w:rFonts w:ascii="Arial" w:eastAsia="Arial" w:hAnsi="Arial" w:cs="Arial"/>
          <w:b/>
          <w:bCs/>
        </w:rPr>
      </w:pPr>
    </w:p>
    <w:p w14:paraId="1B58C234" w14:textId="77777777" w:rsidR="00D37B4C" w:rsidRPr="001F2B4E" w:rsidRDefault="00D37B4C" w:rsidP="00033799">
      <w:pPr>
        <w:jc w:val="center"/>
        <w:rPr>
          <w:rFonts w:ascii="Arial" w:eastAsia="Arial" w:hAnsi="Arial" w:cs="Arial"/>
          <w:b/>
          <w:bCs/>
        </w:rPr>
      </w:pPr>
    </w:p>
    <w:p w14:paraId="3DD9D567" w14:textId="77777777" w:rsidR="00D37B4C" w:rsidRPr="001F2B4E" w:rsidRDefault="00D37B4C" w:rsidP="00033799">
      <w:pPr>
        <w:jc w:val="center"/>
        <w:rPr>
          <w:rFonts w:ascii="Arial" w:eastAsia="Arial" w:hAnsi="Arial" w:cs="Arial"/>
          <w:b/>
          <w:bCs/>
        </w:rPr>
      </w:pPr>
    </w:p>
    <w:p w14:paraId="5913C842" w14:textId="371F10F2" w:rsidR="004210EC" w:rsidRPr="00203D43" w:rsidRDefault="004210EC" w:rsidP="00033799">
      <w:pPr>
        <w:jc w:val="center"/>
        <w:rPr>
          <w:rFonts w:ascii="Arial" w:eastAsia="Arial" w:hAnsi="Arial" w:cs="Arial"/>
          <w:b/>
          <w:bCs/>
          <w:color w:val="385623" w:themeColor="accent6" w:themeShade="80"/>
        </w:rPr>
      </w:pPr>
      <w:r w:rsidRPr="67CB059D">
        <w:rPr>
          <w:rFonts w:ascii="Arial" w:eastAsia="Arial" w:hAnsi="Arial" w:cs="Arial"/>
          <w:b/>
          <w:bCs/>
          <w:color w:val="385623" w:themeColor="accent6" w:themeShade="80"/>
        </w:rPr>
        <w:t>2025</w:t>
      </w:r>
    </w:p>
    <w:p w14:paraId="4A9FAA8C" w14:textId="33D48E14" w:rsidR="004210EC" w:rsidRPr="001F2B4E" w:rsidRDefault="004210EC" w:rsidP="00033799">
      <w:pPr>
        <w:jc w:val="center"/>
        <w:rPr>
          <w:rFonts w:ascii="Arial" w:eastAsia="Arial" w:hAnsi="Arial" w:cs="Arial"/>
          <w:b/>
          <w:bCs/>
          <w:color w:val="385623" w:themeColor="accent6" w:themeShade="80"/>
        </w:rPr>
      </w:pPr>
    </w:p>
    <w:p w14:paraId="20EBF7D4" w14:textId="5BD1B5E5" w:rsidR="004210EC" w:rsidRPr="001F2B4E" w:rsidRDefault="004210EC" w:rsidP="00033799">
      <w:pPr>
        <w:jc w:val="center"/>
        <w:rPr>
          <w:rFonts w:ascii="Arial" w:eastAsia="Arial" w:hAnsi="Arial" w:cs="Arial"/>
          <w:b/>
          <w:bCs/>
          <w:color w:val="385623" w:themeColor="accent6" w:themeShade="80"/>
        </w:rPr>
      </w:pPr>
    </w:p>
    <w:p w14:paraId="6BF8A10F" w14:textId="0CBD7DE9" w:rsidR="004210EC" w:rsidRPr="001F2B4E" w:rsidRDefault="004210EC" w:rsidP="00033799">
      <w:pPr>
        <w:jc w:val="center"/>
        <w:rPr>
          <w:rFonts w:ascii="Arial" w:eastAsia="Arial" w:hAnsi="Arial" w:cs="Arial"/>
          <w:b/>
          <w:bCs/>
          <w:color w:val="385623" w:themeColor="accent6" w:themeShade="80"/>
        </w:rPr>
      </w:pPr>
    </w:p>
    <w:p w14:paraId="5B0CA69F" w14:textId="4063F1CF" w:rsidR="004210EC" w:rsidRPr="001F2B4E" w:rsidRDefault="004210EC" w:rsidP="00033799">
      <w:pPr>
        <w:jc w:val="center"/>
        <w:rPr>
          <w:rFonts w:ascii="Arial" w:eastAsia="Arial" w:hAnsi="Arial" w:cs="Arial"/>
          <w:b/>
          <w:bCs/>
          <w:color w:val="385623" w:themeColor="accent6" w:themeShade="80"/>
        </w:rPr>
      </w:pPr>
    </w:p>
    <w:p w14:paraId="44283E4B" w14:textId="501485EF" w:rsidR="004210EC" w:rsidRPr="001F2B4E" w:rsidRDefault="004210EC" w:rsidP="00033799">
      <w:pPr>
        <w:jc w:val="center"/>
        <w:rPr>
          <w:rFonts w:ascii="Arial" w:eastAsia="Arial" w:hAnsi="Arial" w:cs="Arial"/>
          <w:b/>
          <w:bCs/>
          <w:color w:val="385623" w:themeColor="accent6" w:themeShade="80"/>
        </w:rPr>
      </w:pPr>
    </w:p>
    <w:p w14:paraId="4E7321EF" w14:textId="07CA4A9D" w:rsidR="004210EC" w:rsidRPr="001F2B4E" w:rsidRDefault="004210EC" w:rsidP="00033799">
      <w:pPr>
        <w:jc w:val="center"/>
        <w:rPr>
          <w:rFonts w:ascii="Arial" w:eastAsia="Arial" w:hAnsi="Arial" w:cs="Arial"/>
          <w:b/>
          <w:bCs/>
          <w:color w:val="385623" w:themeColor="accent6" w:themeShade="80"/>
        </w:rPr>
      </w:pPr>
    </w:p>
    <w:p w14:paraId="7B349DA8" w14:textId="65B7D9F4" w:rsidR="004210EC" w:rsidRPr="001F2B4E" w:rsidRDefault="004210EC" w:rsidP="00033799">
      <w:pPr>
        <w:jc w:val="center"/>
        <w:rPr>
          <w:rFonts w:ascii="Arial" w:eastAsia="Arial" w:hAnsi="Arial" w:cs="Arial"/>
          <w:szCs w:val="24"/>
        </w:rPr>
      </w:pPr>
    </w:p>
    <w:tbl>
      <w:tblPr>
        <w:tblStyle w:val="Reatabul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2745"/>
        <w:gridCol w:w="6375"/>
      </w:tblGrid>
      <w:tr w:rsidR="67CB059D" w14:paraId="14EEBB06" w14:textId="77777777" w:rsidTr="67CB059D">
        <w:trPr>
          <w:trHeight w:val="300"/>
        </w:trPr>
        <w:tc>
          <w:tcPr>
            <w:tcW w:w="2745" w:type="dxa"/>
          </w:tcPr>
          <w:p w14:paraId="4D41EF57" w14:textId="015AF3EC" w:rsidR="07BDB81C" w:rsidRDefault="07BDB81C" w:rsidP="00033799">
            <w:pPr>
              <w:jc w:val="center"/>
            </w:pPr>
            <w:r>
              <w:rPr>
                <w:noProof/>
                <w:lang w:val="en-US"/>
              </w:rPr>
              <w:lastRenderedPageBreak/>
              <w:drawing>
                <wp:inline distT="0" distB="0" distL="0" distR="0" wp14:anchorId="27D9ECE6" wp14:editId="385E2B94">
                  <wp:extent cx="1270178" cy="586447"/>
                  <wp:effectExtent l="0" t="0" r="0" b="0"/>
                  <wp:docPr id="9986617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661723" name=""/>
                          <pic:cNvPicPr/>
                        </pic:nvPicPr>
                        <pic:blipFill>
                          <a:blip r:embed="rId10">
                            <a:extLst>
                              <a:ext uri="{28A0092B-C50C-407E-A947-70E740481C1C}">
                                <a14:useLocalDpi xmlns:a14="http://schemas.microsoft.com/office/drawing/2010/main"/>
                              </a:ext>
                            </a:extLst>
                          </a:blip>
                          <a:stretch>
                            <a:fillRect/>
                          </a:stretch>
                        </pic:blipFill>
                        <pic:spPr>
                          <a:xfrm>
                            <a:off x="0" y="0"/>
                            <a:ext cx="1270178" cy="586447"/>
                          </a:xfrm>
                          <a:prstGeom prst="rect">
                            <a:avLst/>
                          </a:prstGeom>
                        </pic:spPr>
                      </pic:pic>
                    </a:graphicData>
                  </a:graphic>
                </wp:inline>
              </w:drawing>
            </w:r>
          </w:p>
        </w:tc>
        <w:tc>
          <w:tcPr>
            <w:tcW w:w="6375" w:type="dxa"/>
          </w:tcPr>
          <w:p w14:paraId="2CFC2A2F" w14:textId="6FA2DAC0" w:rsidR="07BDB81C" w:rsidRDefault="07BDB81C" w:rsidP="00033799">
            <w:pPr>
              <w:jc w:val="both"/>
              <w:rPr>
                <w:rFonts w:ascii="Arial" w:eastAsia="Arial" w:hAnsi="Arial" w:cs="Arial"/>
                <w:sz w:val="18"/>
                <w:szCs w:val="18"/>
              </w:rPr>
            </w:pPr>
            <w:r w:rsidRPr="67CB059D">
              <w:rPr>
                <w:rFonts w:ascii="Arial" w:eastAsia="Arial" w:hAnsi="Arial" w:cs="Arial"/>
                <w:sz w:val="18"/>
                <w:szCs w:val="18"/>
              </w:rPr>
              <w:t>Aktivitāte īstenota projekta Nr. 5.2.1.1.i.0/2/24/I/CFLA/002 "LBTU institucionālās kapacitātes stiprināšana izcilībai studijās un pētniecībā" ietvaros. Projekta mērķis ir veikt LBTU strukturālās pārmaiņas, lai veicinātu izcilību un augstākās izglītības un zinātnes kvalitātes un resursu ieguldījumu efektivitāti un starptautisko konkurētspēju.</w:t>
            </w:r>
          </w:p>
        </w:tc>
      </w:tr>
    </w:tbl>
    <w:p w14:paraId="5B60CCF1" w14:textId="48DAB871" w:rsidR="004210EC" w:rsidRPr="001F2B4E" w:rsidRDefault="004210EC" w:rsidP="00033799">
      <w:pPr>
        <w:jc w:val="center"/>
        <w:rPr>
          <w:rFonts w:ascii="Arial" w:eastAsia="Arial" w:hAnsi="Arial" w:cs="Arial"/>
          <w:b/>
          <w:bCs/>
        </w:rPr>
      </w:pPr>
      <w:r w:rsidRPr="67CB059D">
        <w:rPr>
          <w:rFonts w:ascii="Arial" w:eastAsia="Arial" w:hAnsi="Arial" w:cs="Arial"/>
          <w:b/>
          <w:bCs/>
        </w:rPr>
        <w:br w:type="page"/>
      </w:r>
    </w:p>
    <w:sdt>
      <w:sdtPr>
        <w:rPr>
          <w:rFonts w:ascii="Arial" w:eastAsia="Arial" w:hAnsi="Arial" w:cs="Arial"/>
          <w:color w:val="auto"/>
          <w:sz w:val="24"/>
          <w:szCs w:val="24"/>
          <w:lang w:val="lv-LV"/>
        </w:rPr>
        <w:id w:val="-489564638"/>
        <w:docPartObj>
          <w:docPartGallery w:val="Table of Contents"/>
          <w:docPartUnique/>
        </w:docPartObj>
      </w:sdtPr>
      <w:sdtEndPr>
        <w:rPr>
          <w:rFonts w:asciiTheme="minorHAnsi" w:eastAsiaTheme="minorEastAsia" w:hAnsiTheme="minorHAnsi" w:cstheme="minorBidi"/>
          <w:b/>
          <w:bCs/>
          <w:noProof/>
        </w:rPr>
      </w:sdtEndPr>
      <w:sdtContent>
        <w:p w14:paraId="7F9C719F" w14:textId="5E3A3CA7" w:rsidR="00D37B4C" w:rsidRPr="00DF57A8" w:rsidRDefault="00D37B4C" w:rsidP="00033799">
          <w:pPr>
            <w:pStyle w:val="Saturardtjavirsraksts"/>
            <w:spacing w:before="0"/>
            <w:rPr>
              <w:rFonts w:ascii="Arial" w:eastAsia="Arial" w:hAnsi="Arial" w:cs="Arial"/>
              <w:b/>
              <w:bCs/>
              <w:color w:val="385623" w:themeColor="accent6" w:themeShade="80"/>
              <w:sz w:val="28"/>
              <w:szCs w:val="28"/>
            </w:rPr>
          </w:pPr>
          <w:r w:rsidRPr="67CB059D">
            <w:rPr>
              <w:rFonts w:asciiTheme="minorHAnsi" w:hAnsiTheme="minorHAnsi" w:cstheme="minorBidi"/>
              <w:b/>
              <w:bCs/>
              <w:color w:val="385623" w:themeColor="accent6" w:themeShade="80"/>
              <w:sz w:val="28"/>
              <w:szCs w:val="28"/>
            </w:rPr>
            <w:t>Saturs</w:t>
          </w:r>
        </w:p>
        <w:p w14:paraId="4C0AA72A" w14:textId="69A49D8D" w:rsidR="008800C0" w:rsidRDefault="00D37B4C" w:rsidP="00033799">
          <w:pPr>
            <w:pStyle w:val="Saturs1"/>
            <w:tabs>
              <w:tab w:val="right" w:leader="dot" w:pos="9016"/>
            </w:tabs>
            <w:spacing w:after="0"/>
            <w:rPr>
              <w:rFonts w:ascii="Arial" w:eastAsia="Arial" w:hAnsi="Arial" w:cs="Arial"/>
              <w:noProof/>
              <w:kern w:val="2"/>
              <w:lang w:eastAsia="lv-LV"/>
              <w14:ligatures w14:val="standardContextual"/>
            </w:rPr>
          </w:pPr>
          <w:r w:rsidRPr="67CB059D">
            <w:rPr>
              <w:rFonts w:asciiTheme="minorHAnsi" w:hAnsiTheme="minorHAnsi"/>
              <w:color w:val="385623" w:themeColor="accent6" w:themeShade="80"/>
            </w:rPr>
            <w:fldChar w:fldCharType="begin"/>
          </w:r>
          <w:r w:rsidRPr="67CB059D">
            <w:rPr>
              <w:rFonts w:asciiTheme="minorHAnsi" w:hAnsiTheme="minorHAnsi"/>
              <w:color w:val="385623" w:themeColor="accent6" w:themeShade="80"/>
            </w:rPr>
            <w:instrText xml:space="preserve"> TOC \o "1-3" \h \z \u </w:instrText>
          </w:r>
          <w:r w:rsidRPr="67CB059D">
            <w:rPr>
              <w:rFonts w:asciiTheme="minorHAnsi" w:hAnsiTheme="minorHAnsi"/>
              <w:color w:val="385623" w:themeColor="accent6" w:themeShade="80"/>
            </w:rPr>
            <w:fldChar w:fldCharType="separate"/>
          </w:r>
          <w:hyperlink w:anchor="_Toc213505893" w:history="1">
            <w:r w:rsidR="008800C0" w:rsidRPr="67CB059D">
              <w:rPr>
                <w:rStyle w:val="Hipersaite"/>
                <w:b/>
                <w:bCs/>
                <w:noProof/>
              </w:rPr>
              <w:t>Ievads</w:t>
            </w:r>
            <w:r w:rsidR="008800C0">
              <w:rPr>
                <w:noProof/>
                <w:webHidden/>
              </w:rPr>
              <w:tab/>
            </w:r>
            <w:r w:rsidR="008800C0">
              <w:rPr>
                <w:noProof/>
                <w:webHidden/>
              </w:rPr>
              <w:fldChar w:fldCharType="begin"/>
            </w:r>
            <w:r w:rsidR="008800C0">
              <w:rPr>
                <w:noProof/>
                <w:webHidden/>
              </w:rPr>
              <w:instrText xml:space="preserve"> PAGEREF _Toc213505893 \h </w:instrText>
            </w:r>
            <w:r w:rsidR="008800C0">
              <w:rPr>
                <w:noProof/>
                <w:webHidden/>
              </w:rPr>
            </w:r>
            <w:r w:rsidR="008800C0">
              <w:rPr>
                <w:noProof/>
                <w:webHidden/>
              </w:rPr>
              <w:fldChar w:fldCharType="separate"/>
            </w:r>
            <w:r w:rsidR="00970DB9">
              <w:rPr>
                <w:noProof/>
                <w:webHidden/>
              </w:rPr>
              <w:t>3</w:t>
            </w:r>
            <w:r w:rsidR="008800C0">
              <w:rPr>
                <w:noProof/>
                <w:webHidden/>
              </w:rPr>
              <w:fldChar w:fldCharType="end"/>
            </w:r>
          </w:hyperlink>
        </w:p>
        <w:p w14:paraId="4FBBE0BB" w14:textId="2249E386" w:rsidR="008800C0" w:rsidRDefault="00141164" w:rsidP="00033799">
          <w:pPr>
            <w:pStyle w:val="Saturs1"/>
            <w:tabs>
              <w:tab w:val="right" w:leader="dot" w:pos="9016"/>
            </w:tabs>
            <w:spacing w:after="0"/>
            <w:rPr>
              <w:rFonts w:ascii="Arial" w:eastAsia="Arial" w:hAnsi="Arial" w:cs="Arial"/>
              <w:noProof/>
              <w:kern w:val="2"/>
              <w:lang w:eastAsia="lv-LV"/>
              <w14:ligatures w14:val="standardContextual"/>
            </w:rPr>
          </w:pPr>
          <w:hyperlink w:anchor="_Toc213505894" w:history="1">
            <w:r w:rsidR="008800C0" w:rsidRPr="67CB059D">
              <w:rPr>
                <w:rStyle w:val="Hipersaite"/>
                <w:rFonts w:eastAsia="Times New Roman"/>
                <w:b/>
                <w:bCs/>
                <w:noProof/>
              </w:rPr>
              <w:t>Vispārējs raksturojums</w:t>
            </w:r>
            <w:r w:rsidR="008800C0">
              <w:rPr>
                <w:noProof/>
                <w:webHidden/>
              </w:rPr>
              <w:tab/>
            </w:r>
            <w:r w:rsidR="008800C0">
              <w:rPr>
                <w:noProof/>
                <w:webHidden/>
              </w:rPr>
              <w:fldChar w:fldCharType="begin"/>
            </w:r>
            <w:r w:rsidR="008800C0">
              <w:rPr>
                <w:noProof/>
                <w:webHidden/>
              </w:rPr>
              <w:instrText xml:space="preserve"> PAGEREF _Toc213505894 \h </w:instrText>
            </w:r>
            <w:r w:rsidR="008800C0">
              <w:rPr>
                <w:noProof/>
                <w:webHidden/>
              </w:rPr>
            </w:r>
            <w:r w:rsidR="008800C0">
              <w:rPr>
                <w:noProof/>
                <w:webHidden/>
              </w:rPr>
              <w:fldChar w:fldCharType="separate"/>
            </w:r>
            <w:r w:rsidR="00970DB9">
              <w:rPr>
                <w:noProof/>
                <w:webHidden/>
              </w:rPr>
              <w:t>4</w:t>
            </w:r>
            <w:r w:rsidR="008800C0">
              <w:rPr>
                <w:noProof/>
                <w:webHidden/>
              </w:rPr>
              <w:fldChar w:fldCharType="end"/>
            </w:r>
          </w:hyperlink>
        </w:p>
        <w:p w14:paraId="75A9440A" w14:textId="2DDA7E71" w:rsidR="008800C0" w:rsidRDefault="00141164" w:rsidP="00033799">
          <w:pPr>
            <w:pStyle w:val="Saturs2"/>
            <w:tabs>
              <w:tab w:val="right" w:leader="dot" w:pos="9016"/>
            </w:tabs>
            <w:spacing w:after="0"/>
            <w:rPr>
              <w:rFonts w:ascii="Arial" w:eastAsia="Arial" w:hAnsi="Arial" w:cs="Arial"/>
              <w:noProof/>
              <w:kern w:val="2"/>
              <w:lang w:eastAsia="lv-LV"/>
              <w14:ligatures w14:val="standardContextual"/>
            </w:rPr>
          </w:pPr>
          <w:hyperlink w:anchor="_Toc213505895" w:history="1">
            <w:r w:rsidR="008800C0" w:rsidRPr="67CB059D">
              <w:rPr>
                <w:rStyle w:val="Hipersaite"/>
                <w:rFonts w:eastAsia="Times New Roman"/>
                <w:b/>
                <w:bCs/>
                <w:noProof/>
              </w:rPr>
              <w:t>Informācija par koledžu</w:t>
            </w:r>
            <w:r w:rsidR="008800C0">
              <w:rPr>
                <w:noProof/>
                <w:webHidden/>
              </w:rPr>
              <w:tab/>
            </w:r>
            <w:r w:rsidR="008800C0">
              <w:rPr>
                <w:noProof/>
                <w:webHidden/>
              </w:rPr>
              <w:fldChar w:fldCharType="begin"/>
            </w:r>
            <w:r w:rsidR="008800C0">
              <w:rPr>
                <w:noProof/>
                <w:webHidden/>
              </w:rPr>
              <w:instrText xml:space="preserve"> PAGEREF _Toc213505895 \h </w:instrText>
            </w:r>
            <w:r w:rsidR="008800C0">
              <w:rPr>
                <w:noProof/>
                <w:webHidden/>
              </w:rPr>
            </w:r>
            <w:r w:rsidR="008800C0">
              <w:rPr>
                <w:noProof/>
                <w:webHidden/>
              </w:rPr>
              <w:fldChar w:fldCharType="separate"/>
            </w:r>
            <w:r w:rsidR="00970DB9">
              <w:rPr>
                <w:noProof/>
                <w:webHidden/>
              </w:rPr>
              <w:t>4</w:t>
            </w:r>
            <w:r w:rsidR="008800C0">
              <w:rPr>
                <w:noProof/>
                <w:webHidden/>
              </w:rPr>
              <w:fldChar w:fldCharType="end"/>
            </w:r>
          </w:hyperlink>
        </w:p>
        <w:p w14:paraId="79A4393A" w14:textId="2D6F8A1D" w:rsidR="008800C0" w:rsidRDefault="00141164" w:rsidP="00033799">
          <w:pPr>
            <w:pStyle w:val="Saturs2"/>
            <w:tabs>
              <w:tab w:val="right" w:leader="dot" w:pos="9016"/>
            </w:tabs>
            <w:spacing w:after="0"/>
            <w:rPr>
              <w:rFonts w:ascii="Arial" w:eastAsia="Arial" w:hAnsi="Arial" w:cs="Arial"/>
              <w:noProof/>
              <w:kern w:val="2"/>
              <w:lang w:eastAsia="lv-LV"/>
              <w14:ligatures w14:val="standardContextual"/>
            </w:rPr>
          </w:pPr>
          <w:hyperlink w:anchor="_Toc213505896" w:history="1">
            <w:r w:rsidR="008800C0" w:rsidRPr="67CB059D">
              <w:rPr>
                <w:rStyle w:val="Hipersaite"/>
                <w:rFonts w:eastAsia="Times New Roman"/>
                <w:b/>
                <w:bCs/>
                <w:noProof/>
              </w:rPr>
              <w:t>Vīzija</w:t>
            </w:r>
            <w:r w:rsidR="008800C0">
              <w:rPr>
                <w:noProof/>
                <w:webHidden/>
              </w:rPr>
              <w:tab/>
            </w:r>
            <w:r w:rsidR="008800C0">
              <w:rPr>
                <w:noProof/>
                <w:webHidden/>
              </w:rPr>
              <w:fldChar w:fldCharType="begin"/>
            </w:r>
            <w:r w:rsidR="008800C0">
              <w:rPr>
                <w:noProof/>
                <w:webHidden/>
              </w:rPr>
              <w:instrText xml:space="preserve"> PAGEREF _Toc213505896 \h </w:instrText>
            </w:r>
            <w:r w:rsidR="008800C0">
              <w:rPr>
                <w:noProof/>
                <w:webHidden/>
              </w:rPr>
            </w:r>
            <w:r w:rsidR="008800C0">
              <w:rPr>
                <w:noProof/>
                <w:webHidden/>
              </w:rPr>
              <w:fldChar w:fldCharType="separate"/>
            </w:r>
            <w:r w:rsidR="00970DB9">
              <w:rPr>
                <w:noProof/>
                <w:webHidden/>
              </w:rPr>
              <w:t>5</w:t>
            </w:r>
            <w:r w:rsidR="008800C0">
              <w:rPr>
                <w:noProof/>
                <w:webHidden/>
              </w:rPr>
              <w:fldChar w:fldCharType="end"/>
            </w:r>
          </w:hyperlink>
        </w:p>
        <w:p w14:paraId="2C34612E" w14:textId="74846EDC" w:rsidR="008800C0" w:rsidRDefault="00141164" w:rsidP="00033799">
          <w:pPr>
            <w:pStyle w:val="Saturs2"/>
            <w:tabs>
              <w:tab w:val="right" w:leader="dot" w:pos="9016"/>
            </w:tabs>
            <w:spacing w:after="0"/>
            <w:rPr>
              <w:rFonts w:ascii="Arial" w:eastAsia="Arial" w:hAnsi="Arial" w:cs="Arial"/>
              <w:noProof/>
              <w:kern w:val="2"/>
              <w:lang w:eastAsia="lv-LV"/>
              <w14:ligatures w14:val="standardContextual"/>
            </w:rPr>
          </w:pPr>
          <w:hyperlink w:anchor="_Toc213505897" w:history="1">
            <w:r w:rsidR="008800C0" w:rsidRPr="67CB059D">
              <w:rPr>
                <w:rStyle w:val="Hipersaite"/>
                <w:rFonts w:eastAsia="Times New Roman"/>
                <w:b/>
                <w:bCs/>
                <w:noProof/>
              </w:rPr>
              <w:t>Misija</w:t>
            </w:r>
            <w:r w:rsidR="008800C0">
              <w:rPr>
                <w:noProof/>
                <w:webHidden/>
              </w:rPr>
              <w:tab/>
            </w:r>
            <w:r w:rsidR="008800C0">
              <w:rPr>
                <w:noProof/>
                <w:webHidden/>
              </w:rPr>
              <w:fldChar w:fldCharType="begin"/>
            </w:r>
            <w:r w:rsidR="008800C0">
              <w:rPr>
                <w:noProof/>
                <w:webHidden/>
              </w:rPr>
              <w:instrText xml:space="preserve"> PAGEREF _Toc213505897 \h </w:instrText>
            </w:r>
            <w:r w:rsidR="008800C0">
              <w:rPr>
                <w:noProof/>
                <w:webHidden/>
              </w:rPr>
            </w:r>
            <w:r w:rsidR="008800C0">
              <w:rPr>
                <w:noProof/>
                <w:webHidden/>
              </w:rPr>
              <w:fldChar w:fldCharType="separate"/>
            </w:r>
            <w:r w:rsidR="00970DB9">
              <w:rPr>
                <w:noProof/>
                <w:webHidden/>
              </w:rPr>
              <w:t>5</w:t>
            </w:r>
            <w:r w:rsidR="008800C0">
              <w:rPr>
                <w:noProof/>
                <w:webHidden/>
              </w:rPr>
              <w:fldChar w:fldCharType="end"/>
            </w:r>
          </w:hyperlink>
        </w:p>
        <w:p w14:paraId="7080E5F8" w14:textId="21604C64" w:rsidR="008800C0" w:rsidRDefault="00141164" w:rsidP="00033799">
          <w:pPr>
            <w:pStyle w:val="Saturs2"/>
            <w:tabs>
              <w:tab w:val="right" w:leader="dot" w:pos="9016"/>
            </w:tabs>
            <w:spacing w:after="0"/>
            <w:rPr>
              <w:rFonts w:ascii="Arial" w:eastAsia="Arial" w:hAnsi="Arial" w:cs="Arial"/>
              <w:noProof/>
              <w:kern w:val="2"/>
              <w:lang w:eastAsia="lv-LV"/>
              <w14:ligatures w14:val="standardContextual"/>
            </w:rPr>
          </w:pPr>
          <w:hyperlink w:anchor="_Toc213505898" w:history="1">
            <w:r w:rsidR="008800C0" w:rsidRPr="67CB059D">
              <w:rPr>
                <w:rStyle w:val="Hipersaite"/>
                <w:rFonts w:eastAsia="Times New Roman"/>
                <w:b/>
                <w:bCs/>
                <w:noProof/>
              </w:rPr>
              <w:t>Vērtības</w:t>
            </w:r>
            <w:r w:rsidR="008800C0">
              <w:rPr>
                <w:noProof/>
                <w:webHidden/>
              </w:rPr>
              <w:tab/>
            </w:r>
            <w:r w:rsidR="008800C0">
              <w:rPr>
                <w:noProof/>
                <w:webHidden/>
              </w:rPr>
              <w:fldChar w:fldCharType="begin"/>
            </w:r>
            <w:r w:rsidR="008800C0">
              <w:rPr>
                <w:noProof/>
                <w:webHidden/>
              </w:rPr>
              <w:instrText xml:space="preserve"> PAGEREF _Toc213505898 \h </w:instrText>
            </w:r>
            <w:r w:rsidR="008800C0">
              <w:rPr>
                <w:noProof/>
                <w:webHidden/>
              </w:rPr>
            </w:r>
            <w:r w:rsidR="008800C0">
              <w:rPr>
                <w:noProof/>
                <w:webHidden/>
              </w:rPr>
              <w:fldChar w:fldCharType="separate"/>
            </w:r>
            <w:r w:rsidR="00970DB9">
              <w:rPr>
                <w:noProof/>
                <w:webHidden/>
              </w:rPr>
              <w:t>5</w:t>
            </w:r>
            <w:r w:rsidR="008800C0">
              <w:rPr>
                <w:noProof/>
                <w:webHidden/>
              </w:rPr>
              <w:fldChar w:fldCharType="end"/>
            </w:r>
          </w:hyperlink>
        </w:p>
        <w:p w14:paraId="1C034725" w14:textId="130B3711" w:rsidR="008800C0" w:rsidRDefault="00141164" w:rsidP="00033799">
          <w:pPr>
            <w:pStyle w:val="Saturs2"/>
            <w:tabs>
              <w:tab w:val="right" w:leader="dot" w:pos="9016"/>
            </w:tabs>
            <w:spacing w:after="0"/>
            <w:rPr>
              <w:rFonts w:ascii="Arial" w:eastAsia="Arial" w:hAnsi="Arial" w:cs="Arial"/>
              <w:noProof/>
              <w:kern w:val="2"/>
              <w:lang w:eastAsia="lv-LV"/>
              <w14:ligatures w14:val="standardContextual"/>
            </w:rPr>
          </w:pPr>
          <w:hyperlink w:anchor="_Toc213505899" w:history="1">
            <w:r w:rsidR="008800C0" w:rsidRPr="67CB059D">
              <w:rPr>
                <w:rStyle w:val="Hipersaite"/>
                <w:rFonts w:eastAsia="Times New Roman"/>
                <w:b/>
                <w:bCs/>
                <w:noProof/>
              </w:rPr>
              <w:t>Konteksts</w:t>
            </w:r>
            <w:r w:rsidR="008800C0">
              <w:rPr>
                <w:noProof/>
                <w:webHidden/>
              </w:rPr>
              <w:tab/>
            </w:r>
            <w:r w:rsidR="008800C0">
              <w:rPr>
                <w:noProof/>
                <w:webHidden/>
              </w:rPr>
              <w:fldChar w:fldCharType="begin"/>
            </w:r>
            <w:r w:rsidR="008800C0">
              <w:rPr>
                <w:noProof/>
                <w:webHidden/>
              </w:rPr>
              <w:instrText xml:space="preserve"> PAGEREF _Toc213505899 \h </w:instrText>
            </w:r>
            <w:r w:rsidR="008800C0">
              <w:rPr>
                <w:noProof/>
                <w:webHidden/>
              </w:rPr>
            </w:r>
            <w:r w:rsidR="008800C0">
              <w:rPr>
                <w:noProof/>
                <w:webHidden/>
              </w:rPr>
              <w:fldChar w:fldCharType="separate"/>
            </w:r>
            <w:r w:rsidR="00970DB9">
              <w:rPr>
                <w:noProof/>
                <w:webHidden/>
              </w:rPr>
              <w:t>6</w:t>
            </w:r>
            <w:r w:rsidR="008800C0">
              <w:rPr>
                <w:noProof/>
                <w:webHidden/>
              </w:rPr>
              <w:fldChar w:fldCharType="end"/>
            </w:r>
          </w:hyperlink>
        </w:p>
        <w:p w14:paraId="44CD0738" w14:textId="7B63DCF1" w:rsidR="008800C0" w:rsidRDefault="00141164" w:rsidP="00033799">
          <w:pPr>
            <w:pStyle w:val="Saturs2"/>
            <w:tabs>
              <w:tab w:val="right" w:leader="dot" w:pos="9016"/>
            </w:tabs>
            <w:spacing w:after="0"/>
            <w:rPr>
              <w:rFonts w:ascii="Arial" w:eastAsia="Arial" w:hAnsi="Arial" w:cs="Arial"/>
              <w:noProof/>
              <w:kern w:val="2"/>
              <w:lang w:eastAsia="lv-LV"/>
              <w14:ligatures w14:val="standardContextual"/>
            </w:rPr>
          </w:pPr>
          <w:hyperlink w:anchor="_Toc213505900" w:history="1">
            <w:r w:rsidR="008800C0" w:rsidRPr="67CB059D">
              <w:rPr>
                <w:rStyle w:val="Hipersaite"/>
                <w:rFonts w:eastAsia="Times New Roman"/>
                <w:b/>
                <w:bCs/>
                <w:noProof/>
              </w:rPr>
              <w:t>Stratēģiskie mērķi</w:t>
            </w:r>
            <w:r w:rsidR="008800C0">
              <w:rPr>
                <w:noProof/>
                <w:webHidden/>
              </w:rPr>
              <w:tab/>
            </w:r>
            <w:r w:rsidR="008800C0">
              <w:rPr>
                <w:noProof/>
                <w:webHidden/>
              </w:rPr>
              <w:fldChar w:fldCharType="begin"/>
            </w:r>
            <w:r w:rsidR="008800C0">
              <w:rPr>
                <w:noProof/>
                <w:webHidden/>
              </w:rPr>
              <w:instrText xml:space="preserve"> PAGEREF _Toc213505900 \h </w:instrText>
            </w:r>
            <w:r w:rsidR="008800C0">
              <w:rPr>
                <w:noProof/>
                <w:webHidden/>
              </w:rPr>
            </w:r>
            <w:r w:rsidR="008800C0">
              <w:rPr>
                <w:noProof/>
                <w:webHidden/>
              </w:rPr>
              <w:fldChar w:fldCharType="separate"/>
            </w:r>
            <w:r w:rsidR="00970DB9">
              <w:rPr>
                <w:noProof/>
                <w:webHidden/>
              </w:rPr>
              <w:t>6</w:t>
            </w:r>
            <w:r w:rsidR="008800C0">
              <w:rPr>
                <w:noProof/>
                <w:webHidden/>
              </w:rPr>
              <w:fldChar w:fldCharType="end"/>
            </w:r>
          </w:hyperlink>
        </w:p>
        <w:p w14:paraId="089AD2B4" w14:textId="06C3D009" w:rsidR="008800C0" w:rsidRDefault="00141164" w:rsidP="00033799">
          <w:pPr>
            <w:pStyle w:val="Saturs2"/>
            <w:tabs>
              <w:tab w:val="right" w:leader="dot" w:pos="9016"/>
            </w:tabs>
            <w:spacing w:after="0"/>
            <w:rPr>
              <w:rFonts w:ascii="Arial" w:eastAsia="Arial" w:hAnsi="Arial" w:cs="Arial"/>
              <w:noProof/>
              <w:kern w:val="2"/>
              <w:lang w:eastAsia="lv-LV"/>
              <w14:ligatures w14:val="standardContextual"/>
            </w:rPr>
          </w:pPr>
          <w:hyperlink w:anchor="_Toc213505901" w:history="1">
            <w:r w:rsidR="008800C0" w:rsidRPr="67CB059D">
              <w:rPr>
                <w:rStyle w:val="Hipersaite"/>
                <w:rFonts w:eastAsia="Times New Roman"/>
                <w:b/>
                <w:bCs/>
                <w:noProof/>
              </w:rPr>
              <w:t>Ieinteresētās puses</w:t>
            </w:r>
            <w:r w:rsidR="008800C0">
              <w:rPr>
                <w:noProof/>
                <w:webHidden/>
              </w:rPr>
              <w:tab/>
            </w:r>
            <w:r w:rsidR="008800C0">
              <w:rPr>
                <w:noProof/>
                <w:webHidden/>
              </w:rPr>
              <w:fldChar w:fldCharType="begin"/>
            </w:r>
            <w:r w:rsidR="008800C0">
              <w:rPr>
                <w:noProof/>
                <w:webHidden/>
              </w:rPr>
              <w:instrText xml:space="preserve"> PAGEREF _Toc213505901 \h </w:instrText>
            </w:r>
            <w:r w:rsidR="008800C0">
              <w:rPr>
                <w:noProof/>
                <w:webHidden/>
              </w:rPr>
            </w:r>
            <w:r w:rsidR="008800C0">
              <w:rPr>
                <w:noProof/>
                <w:webHidden/>
              </w:rPr>
              <w:fldChar w:fldCharType="separate"/>
            </w:r>
            <w:r w:rsidR="00970DB9">
              <w:rPr>
                <w:noProof/>
                <w:webHidden/>
              </w:rPr>
              <w:t>9</w:t>
            </w:r>
            <w:r w:rsidR="008800C0">
              <w:rPr>
                <w:noProof/>
                <w:webHidden/>
              </w:rPr>
              <w:fldChar w:fldCharType="end"/>
            </w:r>
          </w:hyperlink>
        </w:p>
        <w:p w14:paraId="3691F153" w14:textId="17B8A1C6" w:rsidR="008800C0" w:rsidRDefault="00141164" w:rsidP="00033799">
          <w:pPr>
            <w:pStyle w:val="Saturs1"/>
            <w:tabs>
              <w:tab w:val="right" w:leader="dot" w:pos="9016"/>
            </w:tabs>
            <w:spacing w:after="0"/>
            <w:rPr>
              <w:rFonts w:ascii="Arial" w:eastAsia="Arial" w:hAnsi="Arial" w:cs="Arial"/>
              <w:noProof/>
              <w:kern w:val="2"/>
              <w:lang w:eastAsia="lv-LV"/>
              <w14:ligatures w14:val="standardContextual"/>
            </w:rPr>
          </w:pPr>
          <w:hyperlink w:anchor="_Toc213505902" w:history="1">
            <w:r w:rsidR="008800C0" w:rsidRPr="67CB059D">
              <w:rPr>
                <w:rStyle w:val="Hipersaite"/>
                <w:rFonts w:eastAsia="Times New Roman"/>
                <w:b/>
                <w:bCs/>
                <w:noProof/>
              </w:rPr>
              <w:t>Pārvaldības struktūra</w:t>
            </w:r>
            <w:r w:rsidR="008800C0">
              <w:rPr>
                <w:noProof/>
                <w:webHidden/>
              </w:rPr>
              <w:tab/>
            </w:r>
            <w:r w:rsidR="008800C0">
              <w:rPr>
                <w:noProof/>
                <w:webHidden/>
              </w:rPr>
              <w:fldChar w:fldCharType="begin"/>
            </w:r>
            <w:r w:rsidR="008800C0">
              <w:rPr>
                <w:noProof/>
                <w:webHidden/>
              </w:rPr>
              <w:instrText xml:space="preserve"> PAGEREF _Toc213505902 \h </w:instrText>
            </w:r>
            <w:r w:rsidR="008800C0">
              <w:rPr>
                <w:noProof/>
                <w:webHidden/>
              </w:rPr>
            </w:r>
            <w:r w:rsidR="008800C0">
              <w:rPr>
                <w:noProof/>
                <w:webHidden/>
              </w:rPr>
              <w:fldChar w:fldCharType="separate"/>
            </w:r>
            <w:r w:rsidR="00970DB9">
              <w:rPr>
                <w:noProof/>
                <w:webHidden/>
              </w:rPr>
              <w:t>10</w:t>
            </w:r>
            <w:r w:rsidR="008800C0">
              <w:rPr>
                <w:noProof/>
                <w:webHidden/>
              </w:rPr>
              <w:fldChar w:fldCharType="end"/>
            </w:r>
          </w:hyperlink>
        </w:p>
        <w:p w14:paraId="17E3BDE5" w14:textId="53489E1D" w:rsidR="008800C0" w:rsidRDefault="00141164" w:rsidP="00033799">
          <w:pPr>
            <w:pStyle w:val="Saturs1"/>
            <w:tabs>
              <w:tab w:val="right" w:leader="dot" w:pos="9016"/>
            </w:tabs>
            <w:spacing w:after="0"/>
            <w:rPr>
              <w:rFonts w:ascii="Arial" w:eastAsia="Arial" w:hAnsi="Arial" w:cs="Arial"/>
              <w:noProof/>
              <w:kern w:val="2"/>
              <w:lang w:eastAsia="lv-LV"/>
              <w14:ligatures w14:val="standardContextual"/>
            </w:rPr>
          </w:pPr>
          <w:hyperlink w:anchor="_Toc213505903" w:history="1">
            <w:r w:rsidR="008800C0" w:rsidRPr="67CB059D">
              <w:rPr>
                <w:rStyle w:val="Hipersaite"/>
                <w:b/>
                <w:bCs/>
                <w:noProof/>
              </w:rPr>
              <w:t>Iekšējā un ārējā komunikācija</w:t>
            </w:r>
            <w:r w:rsidR="008800C0">
              <w:rPr>
                <w:noProof/>
                <w:webHidden/>
              </w:rPr>
              <w:tab/>
            </w:r>
            <w:r w:rsidR="008800C0">
              <w:rPr>
                <w:noProof/>
                <w:webHidden/>
              </w:rPr>
              <w:fldChar w:fldCharType="begin"/>
            </w:r>
            <w:r w:rsidR="008800C0">
              <w:rPr>
                <w:noProof/>
                <w:webHidden/>
              </w:rPr>
              <w:instrText xml:space="preserve"> PAGEREF _Toc213505903 \h </w:instrText>
            </w:r>
            <w:r w:rsidR="008800C0">
              <w:rPr>
                <w:noProof/>
                <w:webHidden/>
              </w:rPr>
            </w:r>
            <w:r w:rsidR="008800C0">
              <w:rPr>
                <w:noProof/>
                <w:webHidden/>
              </w:rPr>
              <w:fldChar w:fldCharType="separate"/>
            </w:r>
            <w:r w:rsidR="00970DB9">
              <w:rPr>
                <w:noProof/>
                <w:webHidden/>
              </w:rPr>
              <w:t>10</w:t>
            </w:r>
            <w:r w:rsidR="008800C0">
              <w:rPr>
                <w:noProof/>
                <w:webHidden/>
              </w:rPr>
              <w:fldChar w:fldCharType="end"/>
            </w:r>
          </w:hyperlink>
        </w:p>
        <w:p w14:paraId="16F8AB46" w14:textId="61F47B16" w:rsidR="008800C0" w:rsidRDefault="00141164" w:rsidP="00033799">
          <w:pPr>
            <w:pStyle w:val="Saturs2"/>
            <w:tabs>
              <w:tab w:val="right" w:leader="dot" w:pos="9016"/>
            </w:tabs>
            <w:spacing w:after="0"/>
            <w:rPr>
              <w:rFonts w:ascii="Arial" w:eastAsia="Arial" w:hAnsi="Arial" w:cs="Arial"/>
              <w:noProof/>
              <w:kern w:val="2"/>
              <w:lang w:eastAsia="lv-LV"/>
              <w14:ligatures w14:val="standardContextual"/>
            </w:rPr>
          </w:pPr>
          <w:hyperlink w:anchor="_Toc213505904" w:history="1">
            <w:r w:rsidR="008800C0" w:rsidRPr="67CB059D">
              <w:rPr>
                <w:rStyle w:val="Hipersaite"/>
                <w:rFonts w:eastAsia="Times New Roman"/>
                <w:b/>
                <w:bCs/>
                <w:noProof/>
              </w:rPr>
              <w:t>Komunikācijas mērķi</w:t>
            </w:r>
            <w:r w:rsidR="008800C0">
              <w:rPr>
                <w:noProof/>
                <w:webHidden/>
              </w:rPr>
              <w:tab/>
            </w:r>
            <w:r w:rsidR="008800C0">
              <w:rPr>
                <w:noProof/>
                <w:webHidden/>
              </w:rPr>
              <w:fldChar w:fldCharType="begin"/>
            </w:r>
            <w:r w:rsidR="008800C0">
              <w:rPr>
                <w:noProof/>
                <w:webHidden/>
              </w:rPr>
              <w:instrText xml:space="preserve"> PAGEREF _Toc213505904 \h </w:instrText>
            </w:r>
            <w:r w:rsidR="008800C0">
              <w:rPr>
                <w:noProof/>
                <w:webHidden/>
              </w:rPr>
            </w:r>
            <w:r w:rsidR="008800C0">
              <w:rPr>
                <w:noProof/>
                <w:webHidden/>
              </w:rPr>
              <w:fldChar w:fldCharType="separate"/>
            </w:r>
            <w:r w:rsidR="00970DB9">
              <w:rPr>
                <w:noProof/>
                <w:webHidden/>
              </w:rPr>
              <w:t>10</w:t>
            </w:r>
            <w:r w:rsidR="008800C0">
              <w:rPr>
                <w:noProof/>
                <w:webHidden/>
              </w:rPr>
              <w:fldChar w:fldCharType="end"/>
            </w:r>
          </w:hyperlink>
        </w:p>
        <w:p w14:paraId="5CCF4EEE" w14:textId="051780DA" w:rsidR="008800C0" w:rsidRDefault="00141164" w:rsidP="00033799">
          <w:pPr>
            <w:pStyle w:val="Saturs2"/>
            <w:tabs>
              <w:tab w:val="right" w:leader="dot" w:pos="9016"/>
            </w:tabs>
            <w:spacing w:after="0"/>
            <w:rPr>
              <w:rFonts w:ascii="Arial" w:eastAsia="Arial" w:hAnsi="Arial" w:cs="Arial"/>
              <w:noProof/>
              <w:kern w:val="2"/>
              <w:lang w:eastAsia="lv-LV"/>
              <w14:ligatures w14:val="standardContextual"/>
            </w:rPr>
          </w:pPr>
          <w:hyperlink w:anchor="_Toc213505905" w:history="1">
            <w:r w:rsidR="008800C0" w:rsidRPr="67CB059D">
              <w:rPr>
                <w:rStyle w:val="Hipersaite"/>
                <w:rFonts w:eastAsia="Times New Roman"/>
                <w:b/>
                <w:bCs/>
                <w:noProof/>
                <w:lang w:val="lv"/>
              </w:rPr>
              <w:t>Komunikācijas kanāli/metodes</w:t>
            </w:r>
            <w:r w:rsidR="008800C0">
              <w:rPr>
                <w:noProof/>
                <w:webHidden/>
              </w:rPr>
              <w:tab/>
            </w:r>
            <w:r w:rsidR="008800C0">
              <w:rPr>
                <w:noProof/>
                <w:webHidden/>
              </w:rPr>
              <w:fldChar w:fldCharType="begin"/>
            </w:r>
            <w:r w:rsidR="008800C0">
              <w:rPr>
                <w:noProof/>
                <w:webHidden/>
              </w:rPr>
              <w:instrText xml:space="preserve"> PAGEREF _Toc213505905 \h </w:instrText>
            </w:r>
            <w:r w:rsidR="008800C0">
              <w:rPr>
                <w:noProof/>
                <w:webHidden/>
              </w:rPr>
            </w:r>
            <w:r w:rsidR="008800C0">
              <w:rPr>
                <w:noProof/>
                <w:webHidden/>
              </w:rPr>
              <w:fldChar w:fldCharType="separate"/>
            </w:r>
            <w:r w:rsidR="00970DB9">
              <w:rPr>
                <w:noProof/>
                <w:webHidden/>
              </w:rPr>
              <w:t>12</w:t>
            </w:r>
            <w:r w:rsidR="008800C0">
              <w:rPr>
                <w:noProof/>
                <w:webHidden/>
              </w:rPr>
              <w:fldChar w:fldCharType="end"/>
            </w:r>
          </w:hyperlink>
        </w:p>
        <w:p w14:paraId="1813EAA3" w14:textId="10EDAE1F" w:rsidR="008800C0" w:rsidRDefault="00141164" w:rsidP="00033799">
          <w:pPr>
            <w:pStyle w:val="Saturs2"/>
            <w:tabs>
              <w:tab w:val="right" w:leader="dot" w:pos="9016"/>
            </w:tabs>
            <w:spacing w:after="0"/>
            <w:rPr>
              <w:rFonts w:ascii="Arial" w:eastAsia="Arial" w:hAnsi="Arial" w:cs="Arial"/>
              <w:noProof/>
              <w:kern w:val="2"/>
              <w:lang w:eastAsia="lv-LV"/>
              <w14:ligatures w14:val="standardContextual"/>
            </w:rPr>
          </w:pPr>
          <w:hyperlink w:anchor="_Toc213505906" w:history="1">
            <w:r w:rsidR="008800C0" w:rsidRPr="67CB059D">
              <w:rPr>
                <w:rStyle w:val="Hipersaite"/>
                <w:rFonts w:eastAsia="Times New Roman"/>
                <w:b/>
                <w:bCs/>
                <w:noProof/>
                <w:lang w:val="lv"/>
              </w:rPr>
              <w:t>Iekšējā komunikācija</w:t>
            </w:r>
            <w:r w:rsidR="008800C0">
              <w:rPr>
                <w:noProof/>
                <w:webHidden/>
              </w:rPr>
              <w:tab/>
            </w:r>
            <w:r w:rsidR="008800C0">
              <w:rPr>
                <w:noProof/>
                <w:webHidden/>
              </w:rPr>
              <w:fldChar w:fldCharType="begin"/>
            </w:r>
            <w:r w:rsidR="008800C0">
              <w:rPr>
                <w:noProof/>
                <w:webHidden/>
              </w:rPr>
              <w:instrText xml:space="preserve"> PAGEREF _Toc213505906 \h </w:instrText>
            </w:r>
            <w:r w:rsidR="008800C0">
              <w:rPr>
                <w:noProof/>
                <w:webHidden/>
              </w:rPr>
            </w:r>
            <w:r w:rsidR="008800C0">
              <w:rPr>
                <w:noProof/>
                <w:webHidden/>
              </w:rPr>
              <w:fldChar w:fldCharType="separate"/>
            </w:r>
            <w:r w:rsidR="00970DB9">
              <w:rPr>
                <w:noProof/>
                <w:webHidden/>
              </w:rPr>
              <w:t>13</w:t>
            </w:r>
            <w:r w:rsidR="008800C0">
              <w:rPr>
                <w:noProof/>
                <w:webHidden/>
              </w:rPr>
              <w:fldChar w:fldCharType="end"/>
            </w:r>
          </w:hyperlink>
        </w:p>
        <w:p w14:paraId="4F1D3173" w14:textId="1D768DD9" w:rsidR="008800C0" w:rsidRDefault="00141164" w:rsidP="00033799">
          <w:pPr>
            <w:pStyle w:val="Saturs2"/>
            <w:tabs>
              <w:tab w:val="right" w:leader="dot" w:pos="9016"/>
            </w:tabs>
            <w:spacing w:after="0"/>
            <w:rPr>
              <w:rFonts w:ascii="Arial" w:eastAsia="Arial" w:hAnsi="Arial" w:cs="Arial"/>
              <w:noProof/>
              <w:kern w:val="2"/>
              <w:lang w:eastAsia="lv-LV"/>
              <w14:ligatures w14:val="standardContextual"/>
            </w:rPr>
          </w:pPr>
          <w:hyperlink w:anchor="_Toc213505907" w:history="1">
            <w:r w:rsidR="008800C0" w:rsidRPr="67CB059D">
              <w:rPr>
                <w:rStyle w:val="Hipersaite"/>
                <w:rFonts w:eastAsia="Times New Roman"/>
                <w:b/>
                <w:bCs/>
                <w:noProof/>
              </w:rPr>
              <w:t>Attiecības ar LBTU</w:t>
            </w:r>
            <w:r w:rsidR="008800C0">
              <w:rPr>
                <w:noProof/>
                <w:webHidden/>
              </w:rPr>
              <w:tab/>
            </w:r>
            <w:r w:rsidR="008800C0">
              <w:rPr>
                <w:noProof/>
                <w:webHidden/>
              </w:rPr>
              <w:fldChar w:fldCharType="begin"/>
            </w:r>
            <w:r w:rsidR="008800C0">
              <w:rPr>
                <w:noProof/>
                <w:webHidden/>
              </w:rPr>
              <w:instrText xml:space="preserve"> PAGEREF _Toc213505907 \h </w:instrText>
            </w:r>
            <w:r w:rsidR="008800C0">
              <w:rPr>
                <w:noProof/>
                <w:webHidden/>
              </w:rPr>
            </w:r>
            <w:r w:rsidR="008800C0">
              <w:rPr>
                <w:noProof/>
                <w:webHidden/>
              </w:rPr>
              <w:fldChar w:fldCharType="separate"/>
            </w:r>
            <w:r w:rsidR="00970DB9">
              <w:rPr>
                <w:noProof/>
                <w:webHidden/>
              </w:rPr>
              <w:t>14</w:t>
            </w:r>
            <w:r w:rsidR="008800C0">
              <w:rPr>
                <w:noProof/>
                <w:webHidden/>
              </w:rPr>
              <w:fldChar w:fldCharType="end"/>
            </w:r>
          </w:hyperlink>
        </w:p>
        <w:p w14:paraId="2DFEF87F" w14:textId="0C37730C" w:rsidR="008800C0" w:rsidRDefault="00141164" w:rsidP="00033799">
          <w:pPr>
            <w:pStyle w:val="Saturs1"/>
            <w:tabs>
              <w:tab w:val="right" w:leader="dot" w:pos="9016"/>
            </w:tabs>
            <w:spacing w:after="0"/>
            <w:rPr>
              <w:rFonts w:ascii="Arial" w:eastAsia="Arial" w:hAnsi="Arial" w:cs="Arial"/>
              <w:noProof/>
              <w:kern w:val="2"/>
              <w:lang w:eastAsia="lv-LV"/>
              <w14:ligatures w14:val="standardContextual"/>
            </w:rPr>
          </w:pPr>
          <w:hyperlink w:anchor="_Toc213505908" w:history="1">
            <w:r w:rsidR="008800C0" w:rsidRPr="67CB059D">
              <w:rPr>
                <w:rStyle w:val="Hipersaite"/>
                <w:b/>
                <w:bCs/>
                <w:noProof/>
              </w:rPr>
              <w:t>Kvalitātes politika</w:t>
            </w:r>
            <w:r w:rsidR="008800C0">
              <w:rPr>
                <w:noProof/>
                <w:webHidden/>
              </w:rPr>
              <w:tab/>
            </w:r>
            <w:r w:rsidR="008800C0">
              <w:rPr>
                <w:noProof/>
                <w:webHidden/>
              </w:rPr>
              <w:fldChar w:fldCharType="begin"/>
            </w:r>
            <w:r w:rsidR="008800C0">
              <w:rPr>
                <w:noProof/>
                <w:webHidden/>
              </w:rPr>
              <w:instrText xml:space="preserve"> PAGEREF _Toc213505908 \h </w:instrText>
            </w:r>
            <w:r w:rsidR="008800C0">
              <w:rPr>
                <w:noProof/>
                <w:webHidden/>
              </w:rPr>
            </w:r>
            <w:r w:rsidR="008800C0">
              <w:rPr>
                <w:noProof/>
                <w:webHidden/>
              </w:rPr>
              <w:fldChar w:fldCharType="separate"/>
            </w:r>
            <w:r w:rsidR="00970DB9">
              <w:rPr>
                <w:noProof/>
                <w:webHidden/>
              </w:rPr>
              <w:t>15</w:t>
            </w:r>
            <w:r w:rsidR="008800C0">
              <w:rPr>
                <w:noProof/>
                <w:webHidden/>
              </w:rPr>
              <w:fldChar w:fldCharType="end"/>
            </w:r>
          </w:hyperlink>
        </w:p>
        <w:p w14:paraId="298FF34F" w14:textId="6B0BCDCA" w:rsidR="008800C0" w:rsidRDefault="00141164" w:rsidP="00033799">
          <w:pPr>
            <w:pStyle w:val="Saturs2"/>
            <w:tabs>
              <w:tab w:val="right" w:leader="dot" w:pos="9016"/>
            </w:tabs>
            <w:spacing w:after="0"/>
            <w:rPr>
              <w:rFonts w:ascii="Arial" w:eastAsia="Arial" w:hAnsi="Arial" w:cs="Arial"/>
              <w:noProof/>
              <w:kern w:val="2"/>
              <w:lang w:eastAsia="lv-LV"/>
              <w14:ligatures w14:val="standardContextual"/>
            </w:rPr>
          </w:pPr>
          <w:hyperlink w:anchor="_Toc213505909" w:history="1">
            <w:r w:rsidR="008800C0" w:rsidRPr="67CB059D">
              <w:rPr>
                <w:rStyle w:val="Hipersaite"/>
                <w:b/>
                <w:bCs/>
                <w:noProof/>
              </w:rPr>
              <w:t>Kvalitātes principi</w:t>
            </w:r>
            <w:r w:rsidR="008800C0">
              <w:rPr>
                <w:noProof/>
                <w:webHidden/>
              </w:rPr>
              <w:tab/>
            </w:r>
            <w:r w:rsidR="008800C0">
              <w:rPr>
                <w:noProof/>
                <w:webHidden/>
              </w:rPr>
              <w:fldChar w:fldCharType="begin"/>
            </w:r>
            <w:r w:rsidR="008800C0">
              <w:rPr>
                <w:noProof/>
                <w:webHidden/>
              </w:rPr>
              <w:instrText xml:space="preserve"> PAGEREF _Toc213505909 \h </w:instrText>
            </w:r>
            <w:r w:rsidR="008800C0">
              <w:rPr>
                <w:noProof/>
                <w:webHidden/>
              </w:rPr>
            </w:r>
            <w:r w:rsidR="008800C0">
              <w:rPr>
                <w:noProof/>
                <w:webHidden/>
              </w:rPr>
              <w:fldChar w:fldCharType="separate"/>
            </w:r>
            <w:r w:rsidR="00970DB9">
              <w:rPr>
                <w:noProof/>
                <w:webHidden/>
              </w:rPr>
              <w:t>15</w:t>
            </w:r>
            <w:r w:rsidR="008800C0">
              <w:rPr>
                <w:noProof/>
                <w:webHidden/>
              </w:rPr>
              <w:fldChar w:fldCharType="end"/>
            </w:r>
          </w:hyperlink>
        </w:p>
        <w:p w14:paraId="1275E901" w14:textId="1B999389" w:rsidR="008800C0" w:rsidRDefault="00141164" w:rsidP="00033799">
          <w:pPr>
            <w:pStyle w:val="Saturs2"/>
            <w:tabs>
              <w:tab w:val="right" w:leader="dot" w:pos="9016"/>
            </w:tabs>
            <w:spacing w:after="0"/>
            <w:rPr>
              <w:rFonts w:ascii="Arial" w:eastAsia="Arial" w:hAnsi="Arial" w:cs="Arial"/>
              <w:noProof/>
              <w:kern w:val="2"/>
              <w:lang w:eastAsia="lv-LV"/>
              <w14:ligatures w14:val="standardContextual"/>
            </w:rPr>
          </w:pPr>
          <w:hyperlink w:anchor="_Toc213505910" w:history="1">
            <w:r w:rsidR="008800C0" w:rsidRPr="67CB059D">
              <w:rPr>
                <w:rStyle w:val="Hipersaite"/>
                <w:b/>
                <w:bCs/>
                <w:noProof/>
              </w:rPr>
              <w:t>Kvalitātes vadības sistēmas mērķi:</w:t>
            </w:r>
            <w:r w:rsidR="008800C0">
              <w:rPr>
                <w:noProof/>
                <w:webHidden/>
              </w:rPr>
              <w:tab/>
            </w:r>
            <w:r w:rsidR="008800C0">
              <w:rPr>
                <w:noProof/>
                <w:webHidden/>
              </w:rPr>
              <w:fldChar w:fldCharType="begin"/>
            </w:r>
            <w:r w:rsidR="008800C0">
              <w:rPr>
                <w:noProof/>
                <w:webHidden/>
              </w:rPr>
              <w:instrText xml:space="preserve"> PAGEREF _Toc213505910 \h </w:instrText>
            </w:r>
            <w:r w:rsidR="008800C0">
              <w:rPr>
                <w:noProof/>
                <w:webHidden/>
              </w:rPr>
            </w:r>
            <w:r w:rsidR="008800C0">
              <w:rPr>
                <w:noProof/>
                <w:webHidden/>
              </w:rPr>
              <w:fldChar w:fldCharType="separate"/>
            </w:r>
            <w:r w:rsidR="00970DB9">
              <w:rPr>
                <w:noProof/>
                <w:webHidden/>
              </w:rPr>
              <w:t>15</w:t>
            </w:r>
            <w:r w:rsidR="008800C0">
              <w:rPr>
                <w:noProof/>
                <w:webHidden/>
              </w:rPr>
              <w:fldChar w:fldCharType="end"/>
            </w:r>
          </w:hyperlink>
        </w:p>
        <w:p w14:paraId="507893E5" w14:textId="206D6C65" w:rsidR="008800C0" w:rsidRDefault="00141164" w:rsidP="00033799">
          <w:pPr>
            <w:pStyle w:val="Saturs1"/>
            <w:tabs>
              <w:tab w:val="right" w:leader="dot" w:pos="9016"/>
            </w:tabs>
            <w:spacing w:after="0"/>
            <w:rPr>
              <w:rFonts w:ascii="Arial" w:eastAsia="Arial" w:hAnsi="Arial" w:cs="Arial"/>
              <w:noProof/>
              <w:kern w:val="2"/>
              <w:lang w:eastAsia="lv-LV"/>
              <w14:ligatures w14:val="standardContextual"/>
            </w:rPr>
          </w:pPr>
          <w:hyperlink w:anchor="_Toc213505911" w:history="1">
            <w:r w:rsidR="008800C0" w:rsidRPr="67CB059D">
              <w:rPr>
                <w:rStyle w:val="Hipersaite"/>
                <w:b/>
                <w:bCs/>
                <w:noProof/>
              </w:rPr>
              <w:t>Procesu pieeja</w:t>
            </w:r>
            <w:r w:rsidR="008800C0">
              <w:rPr>
                <w:noProof/>
                <w:webHidden/>
              </w:rPr>
              <w:tab/>
            </w:r>
            <w:r w:rsidR="008800C0">
              <w:rPr>
                <w:noProof/>
                <w:webHidden/>
              </w:rPr>
              <w:fldChar w:fldCharType="begin"/>
            </w:r>
            <w:r w:rsidR="008800C0">
              <w:rPr>
                <w:noProof/>
                <w:webHidden/>
              </w:rPr>
              <w:instrText xml:space="preserve"> PAGEREF _Toc213505911 \h </w:instrText>
            </w:r>
            <w:r w:rsidR="008800C0">
              <w:rPr>
                <w:noProof/>
                <w:webHidden/>
              </w:rPr>
            </w:r>
            <w:r w:rsidR="008800C0">
              <w:rPr>
                <w:noProof/>
                <w:webHidden/>
              </w:rPr>
              <w:fldChar w:fldCharType="separate"/>
            </w:r>
            <w:r w:rsidR="00970DB9">
              <w:rPr>
                <w:noProof/>
                <w:webHidden/>
              </w:rPr>
              <w:t>16</w:t>
            </w:r>
            <w:r w:rsidR="008800C0">
              <w:rPr>
                <w:noProof/>
                <w:webHidden/>
              </w:rPr>
              <w:fldChar w:fldCharType="end"/>
            </w:r>
          </w:hyperlink>
        </w:p>
        <w:p w14:paraId="3CCE8B70" w14:textId="6BD5A80B" w:rsidR="008800C0" w:rsidRDefault="00141164" w:rsidP="00033799">
          <w:pPr>
            <w:pStyle w:val="Saturs2"/>
            <w:tabs>
              <w:tab w:val="right" w:leader="dot" w:pos="9016"/>
            </w:tabs>
            <w:spacing w:after="0"/>
            <w:rPr>
              <w:rFonts w:ascii="Arial" w:eastAsia="Arial" w:hAnsi="Arial" w:cs="Arial"/>
              <w:noProof/>
              <w:kern w:val="2"/>
              <w:lang w:eastAsia="lv-LV"/>
              <w14:ligatures w14:val="standardContextual"/>
            </w:rPr>
          </w:pPr>
          <w:hyperlink w:anchor="_Toc213505912" w:history="1">
            <w:r w:rsidR="008800C0" w:rsidRPr="67CB059D">
              <w:rPr>
                <w:rStyle w:val="Hipersaite"/>
                <w:b/>
                <w:bCs/>
                <w:noProof/>
              </w:rPr>
              <w:t>Procesu karte</w:t>
            </w:r>
            <w:r w:rsidR="008800C0">
              <w:rPr>
                <w:noProof/>
                <w:webHidden/>
              </w:rPr>
              <w:tab/>
            </w:r>
            <w:r w:rsidR="008800C0">
              <w:rPr>
                <w:noProof/>
                <w:webHidden/>
              </w:rPr>
              <w:fldChar w:fldCharType="begin"/>
            </w:r>
            <w:r w:rsidR="008800C0">
              <w:rPr>
                <w:noProof/>
                <w:webHidden/>
              </w:rPr>
              <w:instrText xml:space="preserve"> PAGEREF _Toc213505912 \h </w:instrText>
            </w:r>
            <w:r w:rsidR="008800C0">
              <w:rPr>
                <w:noProof/>
                <w:webHidden/>
              </w:rPr>
            </w:r>
            <w:r w:rsidR="008800C0">
              <w:rPr>
                <w:noProof/>
                <w:webHidden/>
              </w:rPr>
              <w:fldChar w:fldCharType="separate"/>
            </w:r>
            <w:r w:rsidR="00970DB9">
              <w:rPr>
                <w:noProof/>
                <w:webHidden/>
              </w:rPr>
              <w:t>17</w:t>
            </w:r>
            <w:r w:rsidR="008800C0">
              <w:rPr>
                <w:noProof/>
                <w:webHidden/>
              </w:rPr>
              <w:fldChar w:fldCharType="end"/>
            </w:r>
          </w:hyperlink>
        </w:p>
        <w:p w14:paraId="5AC819F5" w14:textId="5C1E68E9" w:rsidR="008800C0" w:rsidRDefault="00141164" w:rsidP="00033799">
          <w:pPr>
            <w:pStyle w:val="Saturs2"/>
            <w:tabs>
              <w:tab w:val="right" w:leader="dot" w:pos="9016"/>
            </w:tabs>
            <w:spacing w:after="0"/>
            <w:rPr>
              <w:rFonts w:ascii="Arial" w:eastAsia="Arial" w:hAnsi="Arial" w:cs="Arial"/>
              <w:noProof/>
              <w:kern w:val="2"/>
              <w:lang w:eastAsia="lv-LV"/>
              <w14:ligatures w14:val="standardContextual"/>
            </w:rPr>
          </w:pPr>
          <w:hyperlink w:anchor="_Toc213505913" w:history="1">
            <w:r w:rsidR="008800C0" w:rsidRPr="67CB059D">
              <w:rPr>
                <w:rStyle w:val="Hipersaite"/>
                <w:b/>
                <w:bCs/>
                <w:noProof/>
              </w:rPr>
              <w:t>Procesa apraksts</w:t>
            </w:r>
            <w:r w:rsidR="008800C0">
              <w:rPr>
                <w:noProof/>
                <w:webHidden/>
              </w:rPr>
              <w:tab/>
            </w:r>
            <w:r w:rsidR="008800C0">
              <w:rPr>
                <w:noProof/>
                <w:webHidden/>
              </w:rPr>
              <w:fldChar w:fldCharType="begin"/>
            </w:r>
            <w:r w:rsidR="008800C0">
              <w:rPr>
                <w:noProof/>
                <w:webHidden/>
              </w:rPr>
              <w:instrText xml:space="preserve"> PAGEREF _Toc213505913 \h </w:instrText>
            </w:r>
            <w:r w:rsidR="008800C0">
              <w:rPr>
                <w:noProof/>
                <w:webHidden/>
              </w:rPr>
            </w:r>
            <w:r w:rsidR="008800C0">
              <w:rPr>
                <w:noProof/>
                <w:webHidden/>
              </w:rPr>
              <w:fldChar w:fldCharType="separate"/>
            </w:r>
            <w:r w:rsidR="00970DB9">
              <w:rPr>
                <w:noProof/>
                <w:webHidden/>
              </w:rPr>
              <w:t>18</w:t>
            </w:r>
            <w:r w:rsidR="008800C0">
              <w:rPr>
                <w:noProof/>
                <w:webHidden/>
              </w:rPr>
              <w:fldChar w:fldCharType="end"/>
            </w:r>
          </w:hyperlink>
        </w:p>
        <w:p w14:paraId="4998B6C7" w14:textId="7366E9A0" w:rsidR="008800C0" w:rsidRDefault="00141164" w:rsidP="00033799">
          <w:pPr>
            <w:pStyle w:val="Saturs2"/>
            <w:tabs>
              <w:tab w:val="right" w:leader="dot" w:pos="9016"/>
            </w:tabs>
            <w:spacing w:after="0"/>
            <w:rPr>
              <w:rFonts w:ascii="Arial" w:eastAsia="Arial" w:hAnsi="Arial" w:cs="Arial"/>
              <w:noProof/>
              <w:kern w:val="2"/>
              <w:lang w:eastAsia="lv-LV"/>
              <w14:ligatures w14:val="standardContextual"/>
            </w:rPr>
          </w:pPr>
          <w:hyperlink w:anchor="_Toc213505914" w:history="1">
            <w:r w:rsidR="008800C0" w:rsidRPr="67CB059D">
              <w:rPr>
                <w:rStyle w:val="Hipersaite"/>
                <w:b/>
                <w:bCs/>
                <w:noProof/>
              </w:rPr>
              <w:t>Procesu dokumentu hierarhija</w:t>
            </w:r>
            <w:r w:rsidR="008800C0">
              <w:rPr>
                <w:noProof/>
                <w:webHidden/>
              </w:rPr>
              <w:tab/>
            </w:r>
            <w:r w:rsidR="008800C0">
              <w:rPr>
                <w:noProof/>
                <w:webHidden/>
              </w:rPr>
              <w:fldChar w:fldCharType="begin"/>
            </w:r>
            <w:r w:rsidR="008800C0">
              <w:rPr>
                <w:noProof/>
                <w:webHidden/>
              </w:rPr>
              <w:instrText xml:space="preserve"> PAGEREF _Toc213505914 \h </w:instrText>
            </w:r>
            <w:r w:rsidR="008800C0">
              <w:rPr>
                <w:noProof/>
                <w:webHidden/>
              </w:rPr>
            </w:r>
            <w:r w:rsidR="008800C0">
              <w:rPr>
                <w:noProof/>
                <w:webHidden/>
              </w:rPr>
              <w:fldChar w:fldCharType="separate"/>
            </w:r>
            <w:r w:rsidR="00970DB9">
              <w:rPr>
                <w:noProof/>
                <w:webHidden/>
              </w:rPr>
              <w:t>19</w:t>
            </w:r>
            <w:r w:rsidR="008800C0">
              <w:rPr>
                <w:noProof/>
                <w:webHidden/>
              </w:rPr>
              <w:fldChar w:fldCharType="end"/>
            </w:r>
          </w:hyperlink>
        </w:p>
        <w:p w14:paraId="02A8C3EB" w14:textId="6250A16F" w:rsidR="008800C0" w:rsidRDefault="00141164" w:rsidP="00033799">
          <w:pPr>
            <w:pStyle w:val="Saturs1"/>
            <w:tabs>
              <w:tab w:val="right" w:leader="dot" w:pos="9016"/>
            </w:tabs>
            <w:spacing w:after="0"/>
            <w:rPr>
              <w:rFonts w:ascii="Arial" w:eastAsia="Arial" w:hAnsi="Arial" w:cs="Arial"/>
              <w:noProof/>
              <w:kern w:val="2"/>
              <w:lang w:eastAsia="lv-LV"/>
              <w14:ligatures w14:val="standardContextual"/>
            </w:rPr>
          </w:pPr>
          <w:hyperlink w:anchor="_Toc213505915" w:history="1">
            <w:r w:rsidR="008800C0" w:rsidRPr="67CB059D">
              <w:rPr>
                <w:rStyle w:val="Hipersaite"/>
                <w:b/>
                <w:bCs/>
                <w:noProof/>
              </w:rPr>
              <w:t>Risku vadības metodoloģija</w:t>
            </w:r>
            <w:r w:rsidR="008800C0">
              <w:rPr>
                <w:noProof/>
                <w:webHidden/>
              </w:rPr>
              <w:tab/>
            </w:r>
            <w:r w:rsidR="008800C0">
              <w:rPr>
                <w:noProof/>
                <w:webHidden/>
              </w:rPr>
              <w:fldChar w:fldCharType="begin"/>
            </w:r>
            <w:r w:rsidR="008800C0">
              <w:rPr>
                <w:noProof/>
                <w:webHidden/>
              </w:rPr>
              <w:instrText xml:space="preserve"> PAGEREF _Toc213505915 \h </w:instrText>
            </w:r>
            <w:r w:rsidR="008800C0">
              <w:rPr>
                <w:noProof/>
                <w:webHidden/>
              </w:rPr>
            </w:r>
            <w:r w:rsidR="008800C0">
              <w:rPr>
                <w:noProof/>
                <w:webHidden/>
              </w:rPr>
              <w:fldChar w:fldCharType="separate"/>
            </w:r>
            <w:r w:rsidR="00970DB9">
              <w:rPr>
                <w:noProof/>
                <w:webHidden/>
              </w:rPr>
              <w:t>19</w:t>
            </w:r>
            <w:r w:rsidR="008800C0">
              <w:rPr>
                <w:noProof/>
                <w:webHidden/>
              </w:rPr>
              <w:fldChar w:fldCharType="end"/>
            </w:r>
          </w:hyperlink>
        </w:p>
        <w:p w14:paraId="1F70B6C2" w14:textId="2C65318B" w:rsidR="008800C0" w:rsidRDefault="00141164" w:rsidP="00033799">
          <w:pPr>
            <w:pStyle w:val="Saturs1"/>
            <w:tabs>
              <w:tab w:val="right" w:leader="dot" w:pos="9016"/>
            </w:tabs>
            <w:spacing w:after="0"/>
            <w:rPr>
              <w:rFonts w:ascii="Arial" w:eastAsia="Arial" w:hAnsi="Arial" w:cs="Arial"/>
              <w:noProof/>
              <w:kern w:val="2"/>
              <w:lang w:eastAsia="lv-LV"/>
              <w14:ligatures w14:val="standardContextual"/>
            </w:rPr>
          </w:pPr>
          <w:hyperlink w:anchor="_Toc213505916" w:history="1">
            <w:r w:rsidR="008800C0" w:rsidRPr="67CB059D">
              <w:rPr>
                <w:rStyle w:val="Hipersaite"/>
                <w:b/>
                <w:bCs/>
                <w:noProof/>
              </w:rPr>
              <w:t>Resursi</w:t>
            </w:r>
            <w:r w:rsidR="008800C0">
              <w:rPr>
                <w:noProof/>
                <w:webHidden/>
              </w:rPr>
              <w:tab/>
            </w:r>
            <w:r w:rsidR="008800C0">
              <w:rPr>
                <w:noProof/>
                <w:webHidden/>
              </w:rPr>
              <w:fldChar w:fldCharType="begin"/>
            </w:r>
            <w:r w:rsidR="008800C0">
              <w:rPr>
                <w:noProof/>
                <w:webHidden/>
              </w:rPr>
              <w:instrText xml:space="preserve"> PAGEREF _Toc213505916 \h </w:instrText>
            </w:r>
            <w:r w:rsidR="008800C0">
              <w:rPr>
                <w:noProof/>
                <w:webHidden/>
              </w:rPr>
            </w:r>
            <w:r w:rsidR="008800C0">
              <w:rPr>
                <w:noProof/>
                <w:webHidden/>
              </w:rPr>
              <w:fldChar w:fldCharType="separate"/>
            </w:r>
            <w:r w:rsidR="00970DB9">
              <w:rPr>
                <w:noProof/>
                <w:webHidden/>
              </w:rPr>
              <w:t>20</w:t>
            </w:r>
            <w:r w:rsidR="008800C0">
              <w:rPr>
                <w:noProof/>
                <w:webHidden/>
              </w:rPr>
              <w:fldChar w:fldCharType="end"/>
            </w:r>
          </w:hyperlink>
        </w:p>
        <w:p w14:paraId="422006A6" w14:textId="13DEDA08" w:rsidR="008800C0" w:rsidRDefault="00141164" w:rsidP="00033799">
          <w:pPr>
            <w:pStyle w:val="Saturs2"/>
            <w:tabs>
              <w:tab w:val="right" w:leader="dot" w:pos="9016"/>
            </w:tabs>
            <w:spacing w:after="0"/>
            <w:rPr>
              <w:rFonts w:ascii="Arial" w:eastAsia="Arial" w:hAnsi="Arial" w:cs="Arial"/>
              <w:noProof/>
              <w:kern w:val="2"/>
              <w:lang w:eastAsia="lv-LV"/>
              <w14:ligatures w14:val="standardContextual"/>
            </w:rPr>
          </w:pPr>
          <w:hyperlink w:anchor="_Toc213505917" w:history="1">
            <w:r w:rsidR="008800C0" w:rsidRPr="67CB059D">
              <w:rPr>
                <w:rStyle w:val="Hipersaite"/>
                <w:rFonts w:eastAsia="Times New Roman"/>
                <w:b/>
                <w:bCs/>
                <w:noProof/>
              </w:rPr>
              <w:t>Cilvēkresursi</w:t>
            </w:r>
            <w:r w:rsidR="008800C0">
              <w:rPr>
                <w:noProof/>
                <w:webHidden/>
              </w:rPr>
              <w:tab/>
            </w:r>
            <w:r w:rsidR="008800C0">
              <w:rPr>
                <w:noProof/>
                <w:webHidden/>
              </w:rPr>
              <w:fldChar w:fldCharType="begin"/>
            </w:r>
            <w:r w:rsidR="008800C0">
              <w:rPr>
                <w:noProof/>
                <w:webHidden/>
              </w:rPr>
              <w:instrText xml:space="preserve"> PAGEREF _Toc213505917 \h </w:instrText>
            </w:r>
            <w:r w:rsidR="008800C0">
              <w:rPr>
                <w:noProof/>
                <w:webHidden/>
              </w:rPr>
            </w:r>
            <w:r w:rsidR="008800C0">
              <w:rPr>
                <w:noProof/>
                <w:webHidden/>
              </w:rPr>
              <w:fldChar w:fldCharType="separate"/>
            </w:r>
            <w:r w:rsidR="00970DB9">
              <w:rPr>
                <w:noProof/>
                <w:webHidden/>
              </w:rPr>
              <w:t>20</w:t>
            </w:r>
            <w:r w:rsidR="008800C0">
              <w:rPr>
                <w:noProof/>
                <w:webHidden/>
              </w:rPr>
              <w:fldChar w:fldCharType="end"/>
            </w:r>
          </w:hyperlink>
        </w:p>
        <w:p w14:paraId="61ABD470" w14:textId="4845419B" w:rsidR="008800C0" w:rsidRDefault="00141164" w:rsidP="00033799">
          <w:pPr>
            <w:pStyle w:val="Saturs3"/>
            <w:tabs>
              <w:tab w:val="right" w:leader="dot" w:pos="9016"/>
            </w:tabs>
            <w:spacing w:after="0"/>
            <w:rPr>
              <w:rFonts w:ascii="Arial" w:eastAsia="Arial" w:hAnsi="Arial" w:cs="Arial"/>
              <w:noProof/>
              <w:kern w:val="2"/>
              <w:lang w:eastAsia="lv-LV"/>
              <w14:ligatures w14:val="standardContextual"/>
            </w:rPr>
          </w:pPr>
          <w:hyperlink w:anchor="_Toc213505918" w:history="1">
            <w:r w:rsidR="008800C0" w:rsidRPr="67CB059D">
              <w:rPr>
                <w:rStyle w:val="Hipersaite"/>
                <w:rFonts w:eastAsia="Times New Roman"/>
                <w:b/>
                <w:bCs/>
                <w:noProof/>
              </w:rPr>
              <w:t>Darbinieku kompetences nodrošināšana</w:t>
            </w:r>
            <w:r w:rsidR="008800C0">
              <w:rPr>
                <w:noProof/>
                <w:webHidden/>
              </w:rPr>
              <w:tab/>
            </w:r>
            <w:r w:rsidR="008800C0">
              <w:rPr>
                <w:noProof/>
                <w:webHidden/>
              </w:rPr>
              <w:fldChar w:fldCharType="begin"/>
            </w:r>
            <w:r w:rsidR="008800C0">
              <w:rPr>
                <w:noProof/>
                <w:webHidden/>
              </w:rPr>
              <w:instrText xml:space="preserve"> PAGEREF _Toc213505918 \h </w:instrText>
            </w:r>
            <w:r w:rsidR="008800C0">
              <w:rPr>
                <w:noProof/>
                <w:webHidden/>
              </w:rPr>
            </w:r>
            <w:r w:rsidR="008800C0">
              <w:rPr>
                <w:noProof/>
                <w:webHidden/>
              </w:rPr>
              <w:fldChar w:fldCharType="separate"/>
            </w:r>
            <w:r w:rsidR="00970DB9">
              <w:rPr>
                <w:noProof/>
                <w:webHidden/>
              </w:rPr>
              <w:t>20</w:t>
            </w:r>
            <w:r w:rsidR="008800C0">
              <w:rPr>
                <w:noProof/>
                <w:webHidden/>
              </w:rPr>
              <w:fldChar w:fldCharType="end"/>
            </w:r>
          </w:hyperlink>
        </w:p>
        <w:p w14:paraId="1801A721" w14:textId="32689A9F" w:rsidR="008800C0" w:rsidRDefault="00141164" w:rsidP="00033799">
          <w:pPr>
            <w:pStyle w:val="Saturs3"/>
            <w:tabs>
              <w:tab w:val="right" w:leader="dot" w:pos="9016"/>
            </w:tabs>
            <w:spacing w:after="0"/>
            <w:rPr>
              <w:rFonts w:ascii="Arial" w:eastAsia="Arial" w:hAnsi="Arial" w:cs="Arial"/>
              <w:noProof/>
              <w:kern w:val="2"/>
              <w:lang w:eastAsia="lv-LV"/>
              <w14:ligatures w14:val="standardContextual"/>
            </w:rPr>
          </w:pPr>
          <w:hyperlink w:anchor="_Toc213505919" w:history="1">
            <w:r w:rsidR="008800C0" w:rsidRPr="67CB059D">
              <w:rPr>
                <w:rStyle w:val="Hipersaite"/>
                <w:rFonts w:eastAsia="Times New Roman"/>
                <w:b/>
                <w:bCs/>
                <w:noProof/>
              </w:rPr>
              <w:t>Darbinieku apzināšanās par ieguldījumu kvalitātes mērķos</w:t>
            </w:r>
            <w:r w:rsidR="008800C0">
              <w:rPr>
                <w:noProof/>
                <w:webHidden/>
              </w:rPr>
              <w:tab/>
            </w:r>
            <w:r w:rsidR="008800C0">
              <w:rPr>
                <w:noProof/>
                <w:webHidden/>
              </w:rPr>
              <w:fldChar w:fldCharType="begin"/>
            </w:r>
            <w:r w:rsidR="008800C0">
              <w:rPr>
                <w:noProof/>
                <w:webHidden/>
              </w:rPr>
              <w:instrText xml:space="preserve"> PAGEREF _Toc213505919 \h </w:instrText>
            </w:r>
            <w:r w:rsidR="008800C0">
              <w:rPr>
                <w:noProof/>
                <w:webHidden/>
              </w:rPr>
            </w:r>
            <w:r w:rsidR="008800C0">
              <w:rPr>
                <w:noProof/>
                <w:webHidden/>
              </w:rPr>
              <w:fldChar w:fldCharType="separate"/>
            </w:r>
            <w:r w:rsidR="00970DB9">
              <w:rPr>
                <w:noProof/>
                <w:webHidden/>
              </w:rPr>
              <w:t>20</w:t>
            </w:r>
            <w:r w:rsidR="008800C0">
              <w:rPr>
                <w:noProof/>
                <w:webHidden/>
              </w:rPr>
              <w:fldChar w:fldCharType="end"/>
            </w:r>
          </w:hyperlink>
        </w:p>
        <w:p w14:paraId="127559AF" w14:textId="1C03539D" w:rsidR="008800C0" w:rsidRDefault="00141164" w:rsidP="00033799">
          <w:pPr>
            <w:pStyle w:val="Saturs3"/>
            <w:tabs>
              <w:tab w:val="right" w:leader="dot" w:pos="9016"/>
            </w:tabs>
            <w:spacing w:after="0"/>
            <w:rPr>
              <w:rFonts w:ascii="Arial" w:eastAsia="Arial" w:hAnsi="Arial" w:cs="Arial"/>
              <w:noProof/>
              <w:kern w:val="2"/>
              <w:lang w:eastAsia="lv-LV"/>
              <w14:ligatures w14:val="standardContextual"/>
            </w:rPr>
          </w:pPr>
          <w:hyperlink w:anchor="_Toc213505920" w:history="1">
            <w:r w:rsidR="008800C0" w:rsidRPr="67CB059D">
              <w:rPr>
                <w:rStyle w:val="Hipersaite"/>
                <w:rFonts w:eastAsia="Times New Roman"/>
                <w:b/>
                <w:bCs/>
                <w:noProof/>
              </w:rPr>
              <w:t>Motivācijas un iesaistes veicināšana</w:t>
            </w:r>
            <w:r w:rsidR="008800C0">
              <w:rPr>
                <w:noProof/>
                <w:webHidden/>
              </w:rPr>
              <w:tab/>
            </w:r>
            <w:r w:rsidR="008800C0">
              <w:rPr>
                <w:noProof/>
                <w:webHidden/>
              </w:rPr>
              <w:fldChar w:fldCharType="begin"/>
            </w:r>
            <w:r w:rsidR="008800C0">
              <w:rPr>
                <w:noProof/>
                <w:webHidden/>
              </w:rPr>
              <w:instrText xml:space="preserve"> PAGEREF _Toc213505920 \h </w:instrText>
            </w:r>
            <w:r w:rsidR="008800C0">
              <w:rPr>
                <w:noProof/>
                <w:webHidden/>
              </w:rPr>
            </w:r>
            <w:r w:rsidR="008800C0">
              <w:rPr>
                <w:noProof/>
                <w:webHidden/>
              </w:rPr>
              <w:fldChar w:fldCharType="separate"/>
            </w:r>
            <w:r w:rsidR="00970DB9">
              <w:rPr>
                <w:noProof/>
                <w:webHidden/>
              </w:rPr>
              <w:t>20</w:t>
            </w:r>
            <w:r w:rsidR="008800C0">
              <w:rPr>
                <w:noProof/>
                <w:webHidden/>
              </w:rPr>
              <w:fldChar w:fldCharType="end"/>
            </w:r>
          </w:hyperlink>
        </w:p>
        <w:p w14:paraId="3AFE46FF" w14:textId="387AE83F" w:rsidR="008800C0" w:rsidRDefault="00141164" w:rsidP="00033799">
          <w:pPr>
            <w:pStyle w:val="Saturs3"/>
            <w:tabs>
              <w:tab w:val="right" w:leader="dot" w:pos="9016"/>
            </w:tabs>
            <w:spacing w:after="0"/>
            <w:rPr>
              <w:rFonts w:ascii="Arial" w:eastAsia="Arial" w:hAnsi="Arial" w:cs="Arial"/>
              <w:noProof/>
              <w:kern w:val="2"/>
              <w:lang w:eastAsia="lv-LV"/>
              <w14:ligatures w14:val="standardContextual"/>
            </w:rPr>
          </w:pPr>
          <w:hyperlink w:anchor="_Toc213505921" w:history="1">
            <w:r w:rsidR="008800C0" w:rsidRPr="67CB059D">
              <w:rPr>
                <w:rStyle w:val="Hipersaite"/>
                <w:rFonts w:eastAsia="Times New Roman"/>
                <w:b/>
                <w:bCs/>
                <w:noProof/>
              </w:rPr>
              <w:t>Darba vides nodrošināšana</w:t>
            </w:r>
            <w:r w:rsidR="008800C0">
              <w:rPr>
                <w:noProof/>
                <w:webHidden/>
              </w:rPr>
              <w:tab/>
            </w:r>
            <w:r w:rsidR="008800C0">
              <w:rPr>
                <w:noProof/>
                <w:webHidden/>
              </w:rPr>
              <w:fldChar w:fldCharType="begin"/>
            </w:r>
            <w:r w:rsidR="008800C0">
              <w:rPr>
                <w:noProof/>
                <w:webHidden/>
              </w:rPr>
              <w:instrText xml:space="preserve"> PAGEREF _Toc213505921 \h </w:instrText>
            </w:r>
            <w:r w:rsidR="008800C0">
              <w:rPr>
                <w:noProof/>
                <w:webHidden/>
              </w:rPr>
            </w:r>
            <w:r w:rsidR="008800C0">
              <w:rPr>
                <w:noProof/>
                <w:webHidden/>
              </w:rPr>
              <w:fldChar w:fldCharType="separate"/>
            </w:r>
            <w:r w:rsidR="00970DB9">
              <w:rPr>
                <w:noProof/>
                <w:webHidden/>
              </w:rPr>
              <w:t>20</w:t>
            </w:r>
            <w:r w:rsidR="008800C0">
              <w:rPr>
                <w:noProof/>
                <w:webHidden/>
              </w:rPr>
              <w:fldChar w:fldCharType="end"/>
            </w:r>
          </w:hyperlink>
        </w:p>
        <w:p w14:paraId="47F675DC" w14:textId="6B28E7BA" w:rsidR="008800C0" w:rsidRDefault="00141164" w:rsidP="00033799">
          <w:pPr>
            <w:pStyle w:val="Saturs3"/>
            <w:tabs>
              <w:tab w:val="right" w:leader="dot" w:pos="9016"/>
            </w:tabs>
            <w:spacing w:after="0"/>
            <w:rPr>
              <w:rFonts w:ascii="Arial" w:eastAsia="Arial" w:hAnsi="Arial" w:cs="Arial"/>
              <w:noProof/>
              <w:kern w:val="2"/>
              <w:lang w:eastAsia="lv-LV"/>
              <w14:ligatures w14:val="standardContextual"/>
            </w:rPr>
          </w:pPr>
          <w:hyperlink w:anchor="_Toc213505922" w:history="1">
            <w:r w:rsidR="008800C0" w:rsidRPr="67CB059D">
              <w:rPr>
                <w:rStyle w:val="Hipersaite"/>
                <w:rFonts w:eastAsia="Times New Roman"/>
                <w:b/>
                <w:bCs/>
                <w:noProof/>
              </w:rPr>
              <w:t>Personāla pietiekamība</w:t>
            </w:r>
            <w:r w:rsidR="008800C0">
              <w:rPr>
                <w:noProof/>
                <w:webHidden/>
              </w:rPr>
              <w:tab/>
            </w:r>
            <w:r w:rsidR="008800C0">
              <w:rPr>
                <w:noProof/>
                <w:webHidden/>
              </w:rPr>
              <w:fldChar w:fldCharType="begin"/>
            </w:r>
            <w:r w:rsidR="008800C0">
              <w:rPr>
                <w:noProof/>
                <w:webHidden/>
              </w:rPr>
              <w:instrText xml:space="preserve"> PAGEREF _Toc213505922 \h </w:instrText>
            </w:r>
            <w:r w:rsidR="008800C0">
              <w:rPr>
                <w:noProof/>
                <w:webHidden/>
              </w:rPr>
            </w:r>
            <w:r w:rsidR="008800C0">
              <w:rPr>
                <w:noProof/>
                <w:webHidden/>
              </w:rPr>
              <w:fldChar w:fldCharType="separate"/>
            </w:r>
            <w:r w:rsidR="00970DB9">
              <w:rPr>
                <w:noProof/>
                <w:webHidden/>
              </w:rPr>
              <w:t>21</w:t>
            </w:r>
            <w:r w:rsidR="008800C0">
              <w:rPr>
                <w:noProof/>
                <w:webHidden/>
              </w:rPr>
              <w:fldChar w:fldCharType="end"/>
            </w:r>
          </w:hyperlink>
        </w:p>
        <w:p w14:paraId="55144EDD" w14:textId="386FA38F" w:rsidR="008800C0" w:rsidRDefault="00141164" w:rsidP="00033799">
          <w:pPr>
            <w:pStyle w:val="Saturs3"/>
            <w:tabs>
              <w:tab w:val="right" w:leader="dot" w:pos="9016"/>
            </w:tabs>
            <w:spacing w:after="0"/>
            <w:rPr>
              <w:rFonts w:ascii="Arial" w:eastAsia="Arial" w:hAnsi="Arial" w:cs="Arial"/>
              <w:noProof/>
              <w:kern w:val="2"/>
              <w:lang w:eastAsia="lv-LV"/>
              <w14:ligatures w14:val="standardContextual"/>
            </w:rPr>
          </w:pPr>
          <w:hyperlink w:anchor="_Toc213505923" w:history="1">
            <w:r w:rsidR="008800C0" w:rsidRPr="67CB059D">
              <w:rPr>
                <w:rStyle w:val="Hipersaite"/>
                <w:rFonts w:eastAsia="Times New Roman"/>
                <w:b/>
                <w:bCs/>
                <w:noProof/>
              </w:rPr>
              <w:t>Amatu apraksti un kompetenču matricas</w:t>
            </w:r>
            <w:r w:rsidR="008800C0">
              <w:rPr>
                <w:noProof/>
                <w:webHidden/>
              </w:rPr>
              <w:tab/>
            </w:r>
            <w:r w:rsidR="008800C0">
              <w:rPr>
                <w:noProof/>
                <w:webHidden/>
              </w:rPr>
              <w:fldChar w:fldCharType="begin"/>
            </w:r>
            <w:r w:rsidR="008800C0">
              <w:rPr>
                <w:noProof/>
                <w:webHidden/>
              </w:rPr>
              <w:instrText xml:space="preserve"> PAGEREF _Toc213505923 \h </w:instrText>
            </w:r>
            <w:r w:rsidR="008800C0">
              <w:rPr>
                <w:noProof/>
                <w:webHidden/>
              </w:rPr>
            </w:r>
            <w:r w:rsidR="008800C0">
              <w:rPr>
                <w:noProof/>
                <w:webHidden/>
              </w:rPr>
              <w:fldChar w:fldCharType="separate"/>
            </w:r>
            <w:r w:rsidR="00970DB9">
              <w:rPr>
                <w:noProof/>
                <w:webHidden/>
              </w:rPr>
              <w:t>21</w:t>
            </w:r>
            <w:r w:rsidR="008800C0">
              <w:rPr>
                <w:noProof/>
                <w:webHidden/>
              </w:rPr>
              <w:fldChar w:fldCharType="end"/>
            </w:r>
          </w:hyperlink>
        </w:p>
        <w:p w14:paraId="07225B3E" w14:textId="61A8E546" w:rsidR="008800C0" w:rsidRDefault="00141164" w:rsidP="00033799">
          <w:pPr>
            <w:pStyle w:val="Saturs3"/>
            <w:tabs>
              <w:tab w:val="right" w:leader="dot" w:pos="9016"/>
            </w:tabs>
            <w:spacing w:after="0"/>
            <w:rPr>
              <w:rFonts w:ascii="Arial" w:eastAsia="Arial" w:hAnsi="Arial" w:cs="Arial"/>
              <w:noProof/>
              <w:kern w:val="2"/>
              <w:lang w:eastAsia="lv-LV"/>
              <w14:ligatures w14:val="standardContextual"/>
            </w:rPr>
          </w:pPr>
          <w:hyperlink w:anchor="_Toc213505924" w:history="1">
            <w:r w:rsidR="008800C0" w:rsidRPr="67CB059D">
              <w:rPr>
                <w:rStyle w:val="Hipersaite"/>
                <w:rFonts w:eastAsia="Times New Roman"/>
                <w:b/>
                <w:bCs/>
                <w:noProof/>
                <w:color w:val="023160" w:themeColor="hyperlink" w:themeShade="80"/>
              </w:rPr>
              <w:t>Kompetenču vadība</w:t>
            </w:r>
            <w:r w:rsidR="008800C0">
              <w:rPr>
                <w:noProof/>
                <w:webHidden/>
              </w:rPr>
              <w:tab/>
            </w:r>
            <w:r w:rsidR="008800C0">
              <w:rPr>
                <w:noProof/>
                <w:webHidden/>
              </w:rPr>
              <w:fldChar w:fldCharType="begin"/>
            </w:r>
            <w:r w:rsidR="008800C0">
              <w:rPr>
                <w:noProof/>
                <w:webHidden/>
              </w:rPr>
              <w:instrText xml:space="preserve"> PAGEREF _Toc213505924 \h </w:instrText>
            </w:r>
            <w:r w:rsidR="008800C0">
              <w:rPr>
                <w:noProof/>
                <w:webHidden/>
              </w:rPr>
            </w:r>
            <w:r w:rsidR="008800C0">
              <w:rPr>
                <w:noProof/>
                <w:webHidden/>
              </w:rPr>
              <w:fldChar w:fldCharType="separate"/>
            </w:r>
            <w:r w:rsidR="00970DB9">
              <w:rPr>
                <w:noProof/>
                <w:webHidden/>
              </w:rPr>
              <w:t>21</w:t>
            </w:r>
            <w:r w:rsidR="008800C0">
              <w:rPr>
                <w:noProof/>
                <w:webHidden/>
              </w:rPr>
              <w:fldChar w:fldCharType="end"/>
            </w:r>
          </w:hyperlink>
        </w:p>
        <w:p w14:paraId="4C12FCAA" w14:textId="2570167D" w:rsidR="008800C0" w:rsidRDefault="00141164" w:rsidP="00033799">
          <w:pPr>
            <w:pStyle w:val="Saturs2"/>
            <w:tabs>
              <w:tab w:val="right" w:leader="dot" w:pos="9016"/>
            </w:tabs>
            <w:spacing w:after="0"/>
            <w:rPr>
              <w:rFonts w:ascii="Arial" w:eastAsia="Arial" w:hAnsi="Arial" w:cs="Arial"/>
              <w:noProof/>
              <w:kern w:val="2"/>
              <w:lang w:eastAsia="lv-LV"/>
              <w14:ligatures w14:val="standardContextual"/>
            </w:rPr>
          </w:pPr>
          <w:hyperlink w:anchor="_Toc213505925" w:history="1">
            <w:r w:rsidR="008800C0" w:rsidRPr="67CB059D">
              <w:rPr>
                <w:rStyle w:val="Hipersaite"/>
                <w:rFonts w:eastAsia="Times New Roman"/>
                <w:b/>
                <w:bCs/>
                <w:noProof/>
              </w:rPr>
              <w:t>Materiāltehniskais nodrošinājums</w:t>
            </w:r>
            <w:r w:rsidR="008800C0">
              <w:rPr>
                <w:noProof/>
                <w:webHidden/>
              </w:rPr>
              <w:tab/>
            </w:r>
            <w:r w:rsidR="008800C0">
              <w:rPr>
                <w:noProof/>
                <w:webHidden/>
              </w:rPr>
              <w:fldChar w:fldCharType="begin"/>
            </w:r>
            <w:r w:rsidR="008800C0">
              <w:rPr>
                <w:noProof/>
                <w:webHidden/>
              </w:rPr>
              <w:instrText xml:space="preserve"> PAGEREF _Toc213505925 \h </w:instrText>
            </w:r>
            <w:r w:rsidR="008800C0">
              <w:rPr>
                <w:noProof/>
                <w:webHidden/>
              </w:rPr>
            </w:r>
            <w:r w:rsidR="008800C0">
              <w:rPr>
                <w:noProof/>
                <w:webHidden/>
              </w:rPr>
              <w:fldChar w:fldCharType="separate"/>
            </w:r>
            <w:r w:rsidR="00970DB9">
              <w:rPr>
                <w:noProof/>
                <w:webHidden/>
              </w:rPr>
              <w:t>22</w:t>
            </w:r>
            <w:r w:rsidR="008800C0">
              <w:rPr>
                <w:noProof/>
                <w:webHidden/>
              </w:rPr>
              <w:fldChar w:fldCharType="end"/>
            </w:r>
          </w:hyperlink>
        </w:p>
        <w:p w14:paraId="0F73E6DE" w14:textId="3038661C" w:rsidR="008800C0" w:rsidRDefault="00141164" w:rsidP="00033799">
          <w:pPr>
            <w:pStyle w:val="Saturs3"/>
            <w:tabs>
              <w:tab w:val="right" w:leader="dot" w:pos="9016"/>
            </w:tabs>
            <w:spacing w:after="0"/>
            <w:rPr>
              <w:rFonts w:ascii="Arial" w:eastAsia="Arial" w:hAnsi="Arial" w:cs="Arial"/>
              <w:noProof/>
              <w:kern w:val="2"/>
              <w:lang w:eastAsia="lv-LV"/>
              <w14:ligatures w14:val="standardContextual"/>
            </w:rPr>
          </w:pPr>
          <w:hyperlink w:anchor="_Toc213505926" w:history="1">
            <w:r w:rsidR="008800C0" w:rsidRPr="67CB059D">
              <w:rPr>
                <w:rStyle w:val="Hipersaite"/>
                <w:rFonts w:eastAsia="Times New Roman"/>
                <w:b/>
                <w:bCs/>
                <w:noProof/>
              </w:rPr>
              <w:t>Telpas un infrastruktūra</w:t>
            </w:r>
            <w:r w:rsidR="008800C0">
              <w:rPr>
                <w:noProof/>
                <w:webHidden/>
              </w:rPr>
              <w:tab/>
            </w:r>
            <w:r w:rsidR="008800C0">
              <w:rPr>
                <w:noProof/>
                <w:webHidden/>
              </w:rPr>
              <w:fldChar w:fldCharType="begin"/>
            </w:r>
            <w:r w:rsidR="008800C0">
              <w:rPr>
                <w:noProof/>
                <w:webHidden/>
              </w:rPr>
              <w:instrText xml:space="preserve"> PAGEREF _Toc213505926 \h </w:instrText>
            </w:r>
            <w:r w:rsidR="008800C0">
              <w:rPr>
                <w:noProof/>
                <w:webHidden/>
              </w:rPr>
            </w:r>
            <w:r w:rsidR="008800C0">
              <w:rPr>
                <w:noProof/>
                <w:webHidden/>
              </w:rPr>
              <w:fldChar w:fldCharType="separate"/>
            </w:r>
            <w:r w:rsidR="00970DB9">
              <w:rPr>
                <w:noProof/>
                <w:webHidden/>
              </w:rPr>
              <w:t>22</w:t>
            </w:r>
            <w:r w:rsidR="008800C0">
              <w:rPr>
                <w:noProof/>
                <w:webHidden/>
              </w:rPr>
              <w:fldChar w:fldCharType="end"/>
            </w:r>
          </w:hyperlink>
        </w:p>
        <w:p w14:paraId="6C6C95B5" w14:textId="1199D6E5" w:rsidR="008800C0" w:rsidRDefault="00141164" w:rsidP="00033799">
          <w:pPr>
            <w:pStyle w:val="Saturs3"/>
            <w:tabs>
              <w:tab w:val="right" w:leader="dot" w:pos="9016"/>
            </w:tabs>
            <w:spacing w:after="0"/>
            <w:rPr>
              <w:rFonts w:ascii="Arial" w:eastAsia="Arial" w:hAnsi="Arial" w:cs="Arial"/>
              <w:noProof/>
              <w:kern w:val="2"/>
              <w:lang w:eastAsia="lv-LV"/>
              <w14:ligatures w14:val="standardContextual"/>
            </w:rPr>
          </w:pPr>
          <w:hyperlink w:anchor="_Toc213505927" w:history="1">
            <w:r w:rsidR="008800C0" w:rsidRPr="67CB059D">
              <w:rPr>
                <w:rStyle w:val="Hipersaite"/>
                <w:rFonts w:eastAsia="Times New Roman"/>
                <w:b/>
                <w:bCs/>
                <w:noProof/>
              </w:rPr>
              <w:t>Tehniskais aprīkojums</w:t>
            </w:r>
            <w:r w:rsidR="008800C0">
              <w:rPr>
                <w:noProof/>
                <w:webHidden/>
              </w:rPr>
              <w:tab/>
            </w:r>
            <w:r w:rsidR="008800C0">
              <w:rPr>
                <w:noProof/>
                <w:webHidden/>
              </w:rPr>
              <w:fldChar w:fldCharType="begin"/>
            </w:r>
            <w:r w:rsidR="008800C0">
              <w:rPr>
                <w:noProof/>
                <w:webHidden/>
              </w:rPr>
              <w:instrText xml:space="preserve"> PAGEREF _Toc213505927 \h </w:instrText>
            </w:r>
            <w:r w:rsidR="008800C0">
              <w:rPr>
                <w:noProof/>
                <w:webHidden/>
              </w:rPr>
            </w:r>
            <w:r w:rsidR="008800C0">
              <w:rPr>
                <w:noProof/>
                <w:webHidden/>
              </w:rPr>
              <w:fldChar w:fldCharType="separate"/>
            </w:r>
            <w:r w:rsidR="00970DB9">
              <w:rPr>
                <w:noProof/>
                <w:webHidden/>
              </w:rPr>
              <w:t>23</w:t>
            </w:r>
            <w:r w:rsidR="008800C0">
              <w:rPr>
                <w:noProof/>
                <w:webHidden/>
              </w:rPr>
              <w:fldChar w:fldCharType="end"/>
            </w:r>
          </w:hyperlink>
        </w:p>
        <w:p w14:paraId="1CB83066" w14:textId="0529A555" w:rsidR="008800C0" w:rsidRDefault="00141164" w:rsidP="00033799">
          <w:pPr>
            <w:pStyle w:val="Saturs3"/>
            <w:tabs>
              <w:tab w:val="right" w:leader="dot" w:pos="9016"/>
            </w:tabs>
            <w:spacing w:after="0"/>
            <w:rPr>
              <w:rFonts w:ascii="Arial" w:eastAsia="Arial" w:hAnsi="Arial" w:cs="Arial"/>
              <w:noProof/>
              <w:kern w:val="2"/>
              <w:lang w:eastAsia="lv-LV"/>
              <w14:ligatures w14:val="standardContextual"/>
            </w:rPr>
          </w:pPr>
          <w:hyperlink w:anchor="_Toc213505928" w:history="1">
            <w:r w:rsidR="008800C0" w:rsidRPr="67CB059D">
              <w:rPr>
                <w:rStyle w:val="Hipersaite"/>
                <w:rFonts w:eastAsia="Times New Roman"/>
                <w:b/>
                <w:bCs/>
                <w:noProof/>
              </w:rPr>
              <w:t>IKT nodrošinājums</w:t>
            </w:r>
            <w:r w:rsidR="008800C0">
              <w:rPr>
                <w:noProof/>
                <w:webHidden/>
              </w:rPr>
              <w:tab/>
            </w:r>
            <w:r w:rsidR="008800C0">
              <w:rPr>
                <w:noProof/>
                <w:webHidden/>
              </w:rPr>
              <w:fldChar w:fldCharType="begin"/>
            </w:r>
            <w:r w:rsidR="008800C0">
              <w:rPr>
                <w:noProof/>
                <w:webHidden/>
              </w:rPr>
              <w:instrText xml:space="preserve"> PAGEREF _Toc213505928 \h </w:instrText>
            </w:r>
            <w:r w:rsidR="008800C0">
              <w:rPr>
                <w:noProof/>
                <w:webHidden/>
              </w:rPr>
            </w:r>
            <w:r w:rsidR="008800C0">
              <w:rPr>
                <w:noProof/>
                <w:webHidden/>
              </w:rPr>
              <w:fldChar w:fldCharType="separate"/>
            </w:r>
            <w:r w:rsidR="00970DB9">
              <w:rPr>
                <w:noProof/>
                <w:webHidden/>
              </w:rPr>
              <w:t>23</w:t>
            </w:r>
            <w:r w:rsidR="008800C0">
              <w:rPr>
                <w:noProof/>
                <w:webHidden/>
              </w:rPr>
              <w:fldChar w:fldCharType="end"/>
            </w:r>
          </w:hyperlink>
        </w:p>
        <w:p w14:paraId="61258568" w14:textId="1F484B15" w:rsidR="008800C0" w:rsidRDefault="00141164" w:rsidP="00033799">
          <w:pPr>
            <w:pStyle w:val="Saturs3"/>
            <w:tabs>
              <w:tab w:val="right" w:leader="dot" w:pos="9016"/>
            </w:tabs>
            <w:spacing w:after="0"/>
            <w:rPr>
              <w:rFonts w:ascii="Arial" w:eastAsia="Arial" w:hAnsi="Arial" w:cs="Arial"/>
              <w:noProof/>
              <w:kern w:val="2"/>
              <w:lang w:eastAsia="lv-LV"/>
              <w14:ligatures w14:val="standardContextual"/>
            </w:rPr>
          </w:pPr>
          <w:hyperlink w:anchor="_Toc213505929" w:history="1">
            <w:r w:rsidR="008800C0" w:rsidRPr="67CB059D">
              <w:rPr>
                <w:rStyle w:val="Hipersaite"/>
                <w:rFonts w:eastAsia="Times New Roman"/>
                <w:b/>
                <w:bCs/>
                <w:noProof/>
              </w:rPr>
              <w:t>Atbalsta resursi</w:t>
            </w:r>
            <w:r w:rsidR="008800C0">
              <w:rPr>
                <w:noProof/>
                <w:webHidden/>
              </w:rPr>
              <w:tab/>
            </w:r>
            <w:r w:rsidR="008800C0">
              <w:rPr>
                <w:noProof/>
                <w:webHidden/>
              </w:rPr>
              <w:fldChar w:fldCharType="begin"/>
            </w:r>
            <w:r w:rsidR="008800C0">
              <w:rPr>
                <w:noProof/>
                <w:webHidden/>
              </w:rPr>
              <w:instrText xml:space="preserve"> PAGEREF _Toc213505929 \h </w:instrText>
            </w:r>
            <w:r w:rsidR="008800C0">
              <w:rPr>
                <w:noProof/>
                <w:webHidden/>
              </w:rPr>
            </w:r>
            <w:r w:rsidR="008800C0">
              <w:rPr>
                <w:noProof/>
                <w:webHidden/>
              </w:rPr>
              <w:fldChar w:fldCharType="separate"/>
            </w:r>
            <w:r w:rsidR="00970DB9">
              <w:rPr>
                <w:noProof/>
                <w:webHidden/>
              </w:rPr>
              <w:t>23</w:t>
            </w:r>
            <w:r w:rsidR="008800C0">
              <w:rPr>
                <w:noProof/>
                <w:webHidden/>
              </w:rPr>
              <w:fldChar w:fldCharType="end"/>
            </w:r>
          </w:hyperlink>
        </w:p>
        <w:p w14:paraId="777BC424" w14:textId="2E69D2A3" w:rsidR="008800C0" w:rsidRDefault="00141164" w:rsidP="00033799">
          <w:pPr>
            <w:pStyle w:val="Saturs3"/>
            <w:tabs>
              <w:tab w:val="right" w:leader="dot" w:pos="9016"/>
            </w:tabs>
            <w:spacing w:after="0"/>
            <w:rPr>
              <w:rFonts w:ascii="Arial" w:eastAsia="Arial" w:hAnsi="Arial" w:cs="Arial"/>
              <w:noProof/>
              <w:kern w:val="2"/>
              <w:lang w:eastAsia="lv-LV"/>
              <w14:ligatures w14:val="standardContextual"/>
            </w:rPr>
          </w:pPr>
          <w:hyperlink w:anchor="_Toc213505930" w:history="1">
            <w:r w:rsidR="008800C0" w:rsidRPr="67CB059D">
              <w:rPr>
                <w:rStyle w:val="Hipersaite"/>
                <w:rFonts w:eastAsia="Times New Roman"/>
                <w:b/>
                <w:bCs/>
                <w:noProof/>
              </w:rPr>
              <w:t>Uzturēšana un pilnveide</w:t>
            </w:r>
            <w:r w:rsidR="008800C0">
              <w:rPr>
                <w:noProof/>
                <w:webHidden/>
              </w:rPr>
              <w:tab/>
            </w:r>
            <w:r w:rsidR="008800C0">
              <w:rPr>
                <w:noProof/>
                <w:webHidden/>
              </w:rPr>
              <w:fldChar w:fldCharType="begin"/>
            </w:r>
            <w:r w:rsidR="008800C0">
              <w:rPr>
                <w:noProof/>
                <w:webHidden/>
              </w:rPr>
              <w:instrText xml:space="preserve"> PAGEREF _Toc213505930 \h </w:instrText>
            </w:r>
            <w:r w:rsidR="008800C0">
              <w:rPr>
                <w:noProof/>
                <w:webHidden/>
              </w:rPr>
            </w:r>
            <w:r w:rsidR="008800C0">
              <w:rPr>
                <w:noProof/>
                <w:webHidden/>
              </w:rPr>
              <w:fldChar w:fldCharType="separate"/>
            </w:r>
            <w:r w:rsidR="00970DB9">
              <w:rPr>
                <w:noProof/>
                <w:webHidden/>
              </w:rPr>
              <w:t>25</w:t>
            </w:r>
            <w:r w:rsidR="008800C0">
              <w:rPr>
                <w:noProof/>
                <w:webHidden/>
              </w:rPr>
              <w:fldChar w:fldCharType="end"/>
            </w:r>
          </w:hyperlink>
        </w:p>
        <w:p w14:paraId="62207F5A" w14:textId="3D1BB097" w:rsidR="008800C0" w:rsidRDefault="00141164" w:rsidP="00033799">
          <w:pPr>
            <w:pStyle w:val="Saturs1"/>
            <w:tabs>
              <w:tab w:val="right" w:leader="dot" w:pos="9016"/>
            </w:tabs>
            <w:spacing w:after="0"/>
            <w:rPr>
              <w:rFonts w:ascii="Arial" w:eastAsia="Arial" w:hAnsi="Arial" w:cs="Arial"/>
              <w:noProof/>
              <w:kern w:val="2"/>
              <w:lang w:eastAsia="lv-LV"/>
              <w14:ligatures w14:val="standardContextual"/>
            </w:rPr>
          </w:pPr>
          <w:hyperlink w:anchor="_Toc213505931" w:history="1">
            <w:r w:rsidR="008800C0" w:rsidRPr="67CB059D">
              <w:rPr>
                <w:rStyle w:val="Hipersaite"/>
                <w:b/>
                <w:bCs/>
                <w:noProof/>
              </w:rPr>
              <w:t>Piegādātāju novērtēšana</w:t>
            </w:r>
            <w:r w:rsidR="008800C0">
              <w:rPr>
                <w:noProof/>
                <w:webHidden/>
              </w:rPr>
              <w:tab/>
            </w:r>
            <w:r w:rsidR="008800C0">
              <w:rPr>
                <w:noProof/>
                <w:webHidden/>
              </w:rPr>
              <w:fldChar w:fldCharType="begin"/>
            </w:r>
            <w:r w:rsidR="008800C0">
              <w:rPr>
                <w:noProof/>
                <w:webHidden/>
              </w:rPr>
              <w:instrText xml:space="preserve"> PAGEREF _Toc213505931 \h </w:instrText>
            </w:r>
            <w:r w:rsidR="008800C0">
              <w:rPr>
                <w:noProof/>
                <w:webHidden/>
              </w:rPr>
            </w:r>
            <w:r w:rsidR="008800C0">
              <w:rPr>
                <w:noProof/>
                <w:webHidden/>
              </w:rPr>
              <w:fldChar w:fldCharType="separate"/>
            </w:r>
            <w:r w:rsidR="00970DB9">
              <w:rPr>
                <w:noProof/>
                <w:webHidden/>
              </w:rPr>
              <w:t>25</w:t>
            </w:r>
            <w:r w:rsidR="008800C0">
              <w:rPr>
                <w:noProof/>
                <w:webHidden/>
              </w:rPr>
              <w:fldChar w:fldCharType="end"/>
            </w:r>
          </w:hyperlink>
        </w:p>
        <w:p w14:paraId="13C29DA7" w14:textId="749AD9F1" w:rsidR="008800C0" w:rsidRDefault="00141164" w:rsidP="00033799">
          <w:pPr>
            <w:pStyle w:val="Saturs3"/>
            <w:tabs>
              <w:tab w:val="right" w:leader="dot" w:pos="9016"/>
            </w:tabs>
            <w:spacing w:after="0"/>
            <w:rPr>
              <w:rFonts w:ascii="Arial" w:eastAsia="Arial" w:hAnsi="Arial" w:cs="Arial"/>
              <w:noProof/>
              <w:kern w:val="2"/>
              <w:lang w:eastAsia="lv-LV"/>
              <w14:ligatures w14:val="standardContextual"/>
            </w:rPr>
          </w:pPr>
          <w:hyperlink w:anchor="_Toc213505932" w:history="1">
            <w:r w:rsidR="008800C0" w:rsidRPr="67CB059D">
              <w:rPr>
                <w:rStyle w:val="Hipersaite"/>
                <w:rFonts w:eastAsia="Calibri Light"/>
                <w:b/>
                <w:bCs/>
                <w:noProof/>
              </w:rPr>
              <w:t>Novērtēšanas principi</w:t>
            </w:r>
            <w:r w:rsidR="008800C0">
              <w:rPr>
                <w:noProof/>
                <w:webHidden/>
              </w:rPr>
              <w:tab/>
            </w:r>
            <w:r w:rsidR="008800C0">
              <w:rPr>
                <w:noProof/>
                <w:webHidden/>
              </w:rPr>
              <w:fldChar w:fldCharType="begin"/>
            </w:r>
            <w:r w:rsidR="008800C0">
              <w:rPr>
                <w:noProof/>
                <w:webHidden/>
              </w:rPr>
              <w:instrText xml:space="preserve"> PAGEREF _Toc213505932 \h </w:instrText>
            </w:r>
            <w:r w:rsidR="008800C0">
              <w:rPr>
                <w:noProof/>
                <w:webHidden/>
              </w:rPr>
            </w:r>
            <w:r w:rsidR="008800C0">
              <w:rPr>
                <w:noProof/>
                <w:webHidden/>
              </w:rPr>
              <w:fldChar w:fldCharType="separate"/>
            </w:r>
            <w:r w:rsidR="00970DB9">
              <w:rPr>
                <w:noProof/>
                <w:webHidden/>
              </w:rPr>
              <w:t>25</w:t>
            </w:r>
            <w:r w:rsidR="008800C0">
              <w:rPr>
                <w:noProof/>
                <w:webHidden/>
              </w:rPr>
              <w:fldChar w:fldCharType="end"/>
            </w:r>
          </w:hyperlink>
        </w:p>
        <w:p w14:paraId="2C26D01C" w14:textId="08D45902" w:rsidR="008800C0" w:rsidRDefault="00141164" w:rsidP="00033799">
          <w:pPr>
            <w:pStyle w:val="Saturs1"/>
            <w:tabs>
              <w:tab w:val="right" w:leader="dot" w:pos="9016"/>
            </w:tabs>
            <w:spacing w:after="0"/>
            <w:rPr>
              <w:rFonts w:ascii="Arial" w:eastAsia="Arial" w:hAnsi="Arial" w:cs="Arial"/>
              <w:noProof/>
              <w:kern w:val="2"/>
              <w:lang w:eastAsia="lv-LV"/>
              <w14:ligatures w14:val="standardContextual"/>
            </w:rPr>
          </w:pPr>
          <w:hyperlink w:anchor="_Toc213505933" w:history="1">
            <w:r w:rsidR="008800C0" w:rsidRPr="67CB059D">
              <w:rPr>
                <w:rStyle w:val="Hipersaite"/>
                <w:b/>
                <w:bCs/>
                <w:noProof/>
              </w:rPr>
              <w:t>Kvalitātes vadības sistēmas uzturēšana</w:t>
            </w:r>
            <w:r w:rsidR="008800C0">
              <w:rPr>
                <w:noProof/>
                <w:webHidden/>
              </w:rPr>
              <w:tab/>
            </w:r>
            <w:r w:rsidR="008800C0">
              <w:rPr>
                <w:noProof/>
                <w:webHidden/>
              </w:rPr>
              <w:fldChar w:fldCharType="begin"/>
            </w:r>
            <w:r w:rsidR="008800C0">
              <w:rPr>
                <w:noProof/>
                <w:webHidden/>
              </w:rPr>
              <w:instrText xml:space="preserve"> PAGEREF _Toc213505933 \h </w:instrText>
            </w:r>
            <w:r w:rsidR="008800C0">
              <w:rPr>
                <w:noProof/>
                <w:webHidden/>
              </w:rPr>
            </w:r>
            <w:r w:rsidR="008800C0">
              <w:rPr>
                <w:noProof/>
                <w:webHidden/>
              </w:rPr>
              <w:fldChar w:fldCharType="separate"/>
            </w:r>
            <w:r w:rsidR="00970DB9">
              <w:rPr>
                <w:noProof/>
                <w:webHidden/>
              </w:rPr>
              <w:t>26</w:t>
            </w:r>
            <w:r w:rsidR="008800C0">
              <w:rPr>
                <w:noProof/>
                <w:webHidden/>
              </w:rPr>
              <w:fldChar w:fldCharType="end"/>
            </w:r>
          </w:hyperlink>
        </w:p>
        <w:p w14:paraId="680A7DBD" w14:textId="7830FE14" w:rsidR="008800C0" w:rsidRDefault="00141164" w:rsidP="00033799">
          <w:pPr>
            <w:pStyle w:val="Saturs2"/>
            <w:tabs>
              <w:tab w:val="right" w:leader="dot" w:pos="9016"/>
            </w:tabs>
            <w:spacing w:after="0"/>
            <w:rPr>
              <w:rFonts w:ascii="Arial" w:eastAsia="Arial" w:hAnsi="Arial" w:cs="Arial"/>
              <w:noProof/>
              <w:kern w:val="2"/>
              <w:lang w:eastAsia="lv-LV"/>
              <w14:ligatures w14:val="standardContextual"/>
            </w:rPr>
          </w:pPr>
          <w:hyperlink w:anchor="_Toc213505934" w:history="1">
            <w:r w:rsidR="008800C0" w:rsidRPr="67CB059D">
              <w:rPr>
                <w:rStyle w:val="Hipersaite"/>
                <w:b/>
                <w:bCs/>
                <w:noProof/>
              </w:rPr>
              <w:t>Gada plānošana</w:t>
            </w:r>
            <w:r w:rsidR="008800C0">
              <w:rPr>
                <w:noProof/>
                <w:webHidden/>
              </w:rPr>
              <w:tab/>
            </w:r>
            <w:r w:rsidR="008800C0">
              <w:rPr>
                <w:noProof/>
                <w:webHidden/>
              </w:rPr>
              <w:fldChar w:fldCharType="begin"/>
            </w:r>
            <w:r w:rsidR="008800C0">
              <w:rPr>
                <w:noProof/>
                <w:webHidden/>
              </w:rPr>
              <w:instrText xml:space="preserve"> PAGEREF _Toc213505934 \h </w:instrText>
            </w:r>
            <w:r w:rsidR="008800C0">
              <w:rPr>
                <w:noProof/>
                <w:webHidden/>
              </w:rPr>
            </w:r>
            <w:r w:rsidR="008800C0">
              <w:rPr>
                <w:noProof/>
                <w:webHidden/>
              </w:rPr>
              <w:fldChar w:fldCharType="separate"/>
            </w:r>
            <w:r w:rsidR="00970DB9">
              <w:rPr>
                <w:noProof/>
                <w:webHidden/>
              </w:rPr>
              <w:t>26</w:t>
            </w:r>
            <w:r w:rsidR="008800C0">
              <w:rPr>
                <w:noProof/>
                <w:webHidden/>
              </w:rPr>
              <w:fldChar w:fldCharType="end"/>
            </w:r>
          </w:hyperlink>
        </w:p>
        <w:p w14:paraId="7586A502" w14:textId="586D44E1" w:rsidR="008800C0" w:rsidRDefault="00141164" w:rsidP="00033799">
          <w:pPr>
            <w:pStyle w:val="Saturs2"/>
            <w:tabs>
              <w:tab w:val="right" w:leader="dot" w:pos="9016"/>
            </w:tabs>
            <w:spacing w:after="0"/>
            <w:rPr>
              <w:rFonts w:ascii="Arial" w:eastAsia="Arial" w:hAnsi="Arial" w:cs="Arial"/>
              <w:noProof/>
              <w:kern w:val="2"/>
              <w:lang w:eastAsia="lv-LV"/>
              <w14:ligatures w14:val="standardContextual"/>
            </w:rPr>
          </w:pPr>
          <w:hyperlink w:anchor="_Toc213505935" w:history="1">
            <w:r w:rsidR="008800C0" w:rsidRPr="67CB059D">
              <w:rPr>
                <w:rStyle w:val="Hipersaite"/>
                <w:b/>
                <w:bCs/>
                <w:noProof/>
              </w:rPr>
              <w:t>Sistēmas dokumentācijas uzturēšana</w:t>
            </w:r>
            <w:r w:rsidR="008800C0">
              <w:rPr>
                <w:noProof/>
                <w:webHidden/>
              </w:rPr>
              <w:tab/>
            </w:r>
            <w:r w:rsidR="008800C0">
              <w:rPr>
                <w:noProof/>
                <w:webHidden/>
              </w:rPr>
              <w:fldChar w:fldCharType="begin"/>
            </w:r>
            <w:r w:rsidR="008800C0">
              <w:rPr>
                <w:noProof/>
                <w:webHidden/>
              </w:rPr>
              <w:instrText xml:space="preserve"> PAGEREF _Toc213505935 \h </w:instrText>
            </w:r>
            <w:r w:rsidR="008800C0">
              <w:rPr>
                <w:noProof/>
                <w:webHidden/>
              </w:rPr>
            </w:r>
            <w:r w:rsidR="008800C0">
              <w:rPr>
                <w:noProof/>
                <w:webHidden/>
              </w:rPr>
              <w:fldChar w:fldCharType="separate"/>
            </w:r>
            <w:r w:rsidR="00970DB9">
              <w:rPr>
                <w:noProof/>
                <w:webHidden/>
              </w:rPr>
              <w:t>26</w:t>
            </w:r>
            <w:r w:rsidR="008800C0">
              <w:rPr>
                <w:noProof/>
                <w:webHidden/>
              </w:rPr>
              <w:fldChar w:fldCharType="end"/>
            </w:r>
          </w:hyperlink>
        </w:p>
        <w:p w14:paraId="49752667" w14:textId="3A9D6469" w:rsidR="008800C0" w:rsidRDefault="00141164" w:rsidP="00033799">
          <w:pPr>
            <w:pStyle w:val="Saturs2"/>
            <w:tabs>
              <w:tab w:val="right" w:leader="dot" w:pos="9016"/>
            </w:tabs>
            <w:spacing w:after="0"/>
            <w:rPr>
              <w:rFonts w:ascii="Arial" w:eastAsia="Arial" w:hAnsi="Arial" w:cs="Arial"/>
              <w:noProof/>
              <w:kern w:val="2"/>
              <w:lang w:eastAsia="lv-LV"/>
              <w14:ligatures w14:val="standardContextual"/>
            </w:rPr>
          </w:pPr>
          <w:hyperlink w:anchor="_Toc213505936" w:history="1">
            <w:r w:rsidR="008800C0" w:rsidRPr="67CB059D">
              <w:rPr>
                <w:rStyle w:val="Hipersaite"/>
                <w:b/>
                <w:bCs/>
                <w:noProof/>
              </w:rPr>
              <w:t>Iekšējā audita process</w:t>
            </w:r>
            <w:r w:rsidR="008800C0">
              <w:rPr>
                <w:noProof/>
                <w:webHidden/>
              </w:rPr>
              <w:tab/>
            </w:r>
            <w:r w:rsidR="008800C0">
              <w:rPr>
                <w:noProof/>
                <w:webHidden/>
              </w:rPr>
              <w:fldChar w:fldCharType="begin"/>
            </w:r>
            <w:r w:rsidR="008800C0">
              <w:rPr>
                <w:noProof/>
                <w:webHidden/>
              </w:rPr>
              <w:instrText xml:space="preserve"> PAGEREF _Toc213505936 \h </w:instrText>
            </w:r>
            <w:r w:rsidR="008800C0">
              <w:rPr>
                <w:noProof/>
                <w:webHidden/>
              </w:rPr>
            </w:r>
            <w:r w:rsidR="008800C0">
              <w:rPr>
                <w:noProof/>
                <w:webHidden/>
              </w:rPr>
              <w:fldChar w:fldCharType="separate"/>
            </w:r>
            <w:r w:rsidR="00970DB9">
              <w:rPr>
                <w:noProof/>
                <w:webHidden/>
              </w:rPr>
              <w:t>27</w:t>
            </w:r>
            <w:r w:rsidR="008800C0">
              <w:rPr>
                <w:noProof/>
                <w:webHidden/>
              </w:rPr>
              <w:fldChar w:fldCharType="end"/>
            </w:r>
          </w:hyperlink>
        </w:p>
        <w:p w14:paraId="2E4F0DD1" w14:textId="071A3A39" w:rsidR="008800C0" w:rsidRDefault="00141164" w:rsidP="00033799">
          <w:pPr>
            <w:pStyle w:val="Saturs2"/>
            <w:tabs>
              <w:tab w:val="right" w:leader="dot" w:pos="9016"/>
            </w:tabs>
            <w:spacing w:after="0"/>
            <w:rPr>
              <w:rFonts w:ascii="Arial" w:eastAsia="Arial" w:hAnsi="Arial" w:cs="Arial"/>
              <w:noProof/>
              <w:kern w:val="2"/>
              <w:lang w:eastAsia="lv-LV"/>
              <w14:ligatures w14:val="standardContextual"/>
            </w:rPr>
          </w:pPr>
          <w:hyperlink w:anchor="_Toc213505937" w:history="1">
            <w:r w:rsidR="008800C0" w:rsidRPr="67CB059D">
              <w:rPr>
                <w:rStyle w:val="Hipersaite"/>
                <w:b/>
                <w:bCs/>
                <w:noProof/>
              </w:rPr>
              <w:t>Neatbilstību un korektīvo darbību vadība</w:t>
            </w:r>
            <w:r w:rsidR="008800C0">
              <w:rPr>
                <w:noProof/>
                <w:webHidden/>
              </w:rPr>
              <w:tab/>
            </w:r>
            <w:r w:rsidR="008800C0">
              <w:rPr>
                <w:noProof/>
                <w:webHidden/>
              </w:rPr>
              <w:fldChar w:fldCharType="begin"/>
            </w:r>
            <w:r w:rsidR="008800C0">
              <w:rPr>
                <w:noProof/>
                <w:webHidden/>
              </w:rPr>
              <w:instrText xml:space="preserve"> PAGEREF _Toc213505937 \h </w:instrText>
            </w:r>
            <w:r w:rsidR="008800C0">
              <w:rPr>
                <w:noProof/>
                <w:webHidden/>
              </w:rPr>
            </w:r>
            <w:r w:rsidR="008800C0">
              <w:rPr>
                <w:noProof/>
                <w:webHidden/>
              </w:rPr>
              <w:fldChar w:fldCharType="separate"/>
            </w:r>
            <w:r w:rsidR="00970DB9">
              <w:rPr>
                <w:noProof/>
                <w:webHidden/>
              </w:rPr>
              <w:t>27</w:t>
            </w:r>
            <w:r w:rsidR="008800C0">
              <w:rPr>
                <w:noProof/>
                <w:webHidden/>
              </w:rPr>
              <w:fldChar w:fldCharType="end"/>
            </w:r>
          </w:hyperlink>
        </w:p>
        <w:p w14:paraId="29D1E0F2" w14:textId="4F57AD85" w:rsidR="008800C0" w:rsidRDefault="00141164" w:rsidP="00033799">
          <w:pPr>
            <w:pStyle w:val="Saturs2"/>
            <w:tabs>
              <w:tab w:val="right" w:leader="dot" w:pos="9016"/>
            </w:tabs>
            <w:spacing w:after="0"/>
            <w:rPr>
              <w:rFonts w:ascii="Arial" w:eastAsia="Arial" w:hAnsi="Arial" w:cs="Arial"/>
              <w:noProof/>
              <w:kern w:val="2"/>
              <w:lang w:eastAsia="lv-LV"/>
              <w14:ligatures w14:val="standardContextual"/>
            </w:rPr>
          </w:pPr>
          <w:hyperlink w:anchor="_Toc213505938" w:history="1">
            <w:r w:rsidR="008800C0" w:rsidRPr="67CB059D">
              <w:rPr>
                <w:rStyle w:val="Hipersaite"/>
                <w:b/>
                <w:bCs/>
                <w:noProof/>
              </w:rPr>
              <w:t>Nepārtrauktu uzlabojumu vadība</w:t>
            </w:r>
            <w:r w:rsidR="008800C0">
              <w:rPr>
                <w:noProof/>
                <w:webHidden/>
              </w:rPr>
              <w:tab/>
            </w:r>
            <w:r w:rsidR="008800C0">
              <w:rPr>
                <w:noProof/>
                <w:webHidden/>
              </w:rPr>
              <w:fldChar w:fldCharType="begin"/>
            </w:r>
            <w:r w:rsidR="008800C0">
              <w:rPr>
                <w:noProof/>
                <w:webHidden/>
              </w:rPr>
              <w:instrText xml:space="preserve"> PAGEREF _Toc213505938 \h </w:instrText>
            </w:r>
            <w:r w:rsidR="008800C0">
              <w:rPr>
                <w:noProof/>
                <w:webHidden/>
              </w:rPr>
            </w:r>
            <w:r w:rsidR="008800C0">
              <w:rPr>
                <w:noProof/>
                <w:webHidden/>
              </w:rPr>
              <w:fldChar w:fldCharType="separate"/>
            </w:r>
            <w:r w:rsidR="00970DB9">
              <w:rPr>
                <w:noProof/>
                <w:webHidden/>
              </w:rPr>
              <w:t>27</w:t>
            </w:r>
            <w:r w:rsidR="008800C0">
              <w:rPr>
                <w:noProof/>
                <w:webHidden/>
              </w:rPr>
              <w:fldChar w:fldCharType="end"/>
            </w:r>
          </w:hyperlink>
        </w:p>
        <w:p w14:paraId="73AF6B78" w14:textId="70DEA34D" w:rsidR="008800C0" w:rsidRDefault="00141164" w:rsidP="00033799">
          <w:pPr>
            <w:pStyle w:val="Saturs2"/>
            <w:tabs>
              <w:tab w:val="right" w:leader="dot" w:pos="9016"/>
            </w:tabs>
            <w:spacing w:after="0"/>
            <w:rPr>
              <w:rFonts w:ascii="Arial" w:eastAsia="Arial" w:hAnsi="Arial" w:cs="Arial"/>
              <w:noProof/>
              <w:kern w:val="2"/>
              <w:lang w:eastAsia="lv-LV"/>
              <w14:ligatures w14:val="standardContextual"/>
            </w:rPr>
          </w:pPr>
          <w:hyperlink w:anchor="_Toc213505939" w:history="1">
            <w:r w:rsidR="008800C0" w:rsidRPr="67CB059D">
              <w:rPr>
                <w:rStyle w:val="Hipersaite"/>
                <w:b/>
                <w:bCs/>
                <w:noProof/>
              </w:rPr>
              <w:t>Risku vadība</w:t>
            </w:r>
            <w:r w:rsidR="008800C0">
              <w:rPr>
                <w:noProof/>
                <w:webHidden/>
              </w:rPr>
              <w:tab/>
            </w:r>
            <w:r w:rsidR="008800C0">
              <w:rPr>
                <w:noProof/>
                <w:webHidden/>
              </w:rPr>
              <w:fldChar w:fldCharType="begin"/>
            </w:r>
            <w:r w:rsidR="008800C0">
              <w:rPr>
                <w:noProof/>
                <w:webHidden/>
              </w:rPr>
              <w:instrText xml:space="preserve"> PAGEREF _Toc213505939 \h </w:instrText>
            </w:r>
            <w:r w:rsidR="008800C0">
              <w:rPr>
                <w:noProof/>
                <w:webHidden/>
              </w:rPr>
            </w:r>
            <w:r w:rsidR="008800C0">
              <w:rPr>
                <w:noProof/>
                <w:webHidden/>
              </w:rPr>
              <w:fldChar w:fldCharType="separate"/>
            </w:r>
            <w:r w:rsidR="00970DB9">
              <w:rPr>
                <w:noProof/>
                <w:webHidden/>
              </w:rPr>
              <w:t>27</w:t>
            </w:r>
            <w:r w:rsidR="008800C0">
              <w:rPr>
                <w:noProof/>
                <w:webHidden/>
              </w:rPr>
              <w:fldChar w:fldCharType="end"/>
            </w:r>
          </w:hyperlink>
        </w:p>
        <w:p w14:paraId="2BBAC658" w14:textId="2CF2E2E5" w:rsidR="008800C0" w:rsidRDefault="00141164" w:rsidP="00033799">
          <w:pPr>
            <w:pStyle w:val="Saturs2"/>
            <w:tabs>
              <w:tab w:val="right" w:leader="dot" w:pos="9016"/>
            </w:tabs>
            <w:spacing w:after="0"/>
            <w:rPr>
              <w:rFonts w:ascii="Arial" w:eastAsia="Arial" w:hAnsi="Arial" w:cs="Arial"/>
              <w:noProof/>
              <w:kern w:val="2"/>
              <w:lang w:eastAsia="lv-LV"/>
              <w14:ligatures w14:val="standardContextual"/>
            </w:rPr>
          </w:pPr>
          <w:hyperlink w:anchor="_Toc213505940" w:history="1">
            <w:r w:rsidR="008800C0" w:rsidRPr="67CB059D">
              <w:rPr>
                <w:rStyle w:val="Hipersaite"/>
                <w:b/>
                <w:bCs/>
                <w:noProof/>
              </w:rPr>
              <w:t>KPI uzraudzība un analīze</w:t>
            </w:r>
            <w:r w:rsidR="008800C0">
              <w:rPr>
                <w:noProof/>
                <w:webHidden/>
              </w:rPr>
              <w:tab/>
            </w:r>
            <w:r w:rsidR="008800C0">
              <w:rPr>
                <w:noProof/>
                <w:webHidden/>
              </w:rPr>
              <w:fldChar w:fldCharType="begin"/>
            </w:r>
            <w:r w:rsidR="008800C0">
              <w:rPr>
                <w:noProof/>
                <w:webHidden/>
              </w:rPr>
              <w:instrText xml:space="preserve"> PAGEREF _Toc213505940 \h </w:instrText>
            </w:r>
            <w:r w:rsidR="008800C0">
              <w:rPr>
                <w:noProof/>
                <w:webHidden/>
              </w:rPr>
            </w:r>
            <w:r w:rsidR="008800C0">
              <w:rPr>
                <w:noProof/>
                <w:webHidden/>
              </w:rPr>
              <w:fldChar w:fldCharType="separate"/>
            </w:r>
            <w:r w:rsidR="00970DB9">
              <w:rPr>
                <w:noProof/>
                <w:webHidden/>
              </w:rPr>
              <w:t>28</w:t>
            </w:r>
            <w:r w:rsidR="008800C0">
              <w:rPr>
                <w:noProof/>
                <w:webHidden/>
              </w:rPr>
              <w:fldChar w:fldCharType="end"/>
            </w:r>
          </w:hyperlink>
        </w:p>
        <w:p w14:paraId="3757D93D" w14:textId="344E3F05" w:rsidR="008800C0" w:rsidRDefault="00141164" w:rsidP="00033799">
          <w:pPr>
            <w:pStyle w:val="Saturs2"/>
            <w:tabs>
              <w:tab w:val="right" w:leader="dot" w:pos="9016"/>
            </w:tabs>
            <w:spacing w:after="0"/>
            <w:rPr>
              <w:rFonts w:ascii="Arial" w:eastAsia="Arial" w:hAnsi="Arial" w:cs="Arial"/>
              <w:noProof/>
              <w:kern w:val="2"/>
              <w:lang w:eastAsia="lv-LV"/>
              <w14:ligatures w14:val="standardContextual"/>
            </w:rPr>
          </w:pPr>
          <w:hyperlink w:anchor="_Toc213505941" w:history="1">
            <w:r w:rsidR="008800C0" w:rsidRPr="67CB059D">
              <w:rPr>
                <w:rStyle w:val="Hipersaite"/>
                <w:b/>
                <w:bCs/>
                <w:noProof/>
              </w:rPr>
              <w:t>Vadības pārskats</w:t>
            </w:r>
            <w:r w:rsidR="008800C0">
              <w:rPr>
                <w:noProof/>
                <w:webHidden/>
              </w:rPr>
              <w:tab/>
            </w:r>
            <w:r w:rsidR="008800C0">
              <w:rPr>
                <w:noProof/>
                <w:webHidden/>
              </w:rPr>
              <w:fldChar w:fldCharType="begin"/>
            </w:r>
            <w:r w:rsidR="008800C0">
              <w:rPr>
                <w:noProof/>
                <w:webHidden/>
              </w:rPr>
              <w:instrText xml:space="preserve"> PAGEREF _Toc213505941 \h </w:instrText>
            </w:r>
            <w:r w:rsidR="008800C0">
              <w:rPr>
                <w:noProof/>
                <w:webHidden/>
              </w:rPr>
            </w:r>
            <w:r w:rsidR="008800C0">
              <w:rPr>
                <w:noProof/>
                <w:webHidden/>
              </w:rPr>
              <w:fldChar w:fldCharType="separate"/>
            </w:r>
            <w:r w:rsidR="00970DB9">
              <w:rPr>
                <w:noProof/>
                <w:webHidden/>
              </w:rPr>
              <w:t>28</w:t>
            </w:r>
            <w:r w:rsidR="008800C0">
              <w:rPr>
                <w:noProof/>
                <w:webHidden/>
              </w:rPr>
              <w:fldChar w:fldCharType="end"/>
            </w:r>
          </w:hyperlink>
        </w:p>
        <w:p w14:paraId="4035C6A3" w14:textId="49C7D5D3" w:rsidR="008800C0" w:rsidRDefault="00141164" w:rsidP="00033799">
          <w:pPr>
            <w:pStyle w:val="Saturs1"/>
            <w:tabs>
              <w:tab w:val="right" w:leader="dot" w:pos="9016"/>
            </w:tabs>
            <w:spacing w:after="0"/>
            <w:rPr>
              <w:rFonts w:ascii="Arial" w:eastAsia="Arial" w:hAnsi="Arial" w:cs="Arial"/>
              <w:noProof/>
              <w:kern w:val="2"/>
              <w:lang w:eastAsia="lv-LV"/>
              <w14:ligatures w14:val="standardContextual"/>
            </w:rPr>
          </w:pPr>
          <w:hyperlink w:anchor="_Toc213505942" w:history="1">
            <w:r w:rsidR="008800C0" w:rsidRPr="67CB059D">
              <w:rPr>
                <w:rStyle w:val="Hipersaite"/>
                <w:b/>
                <w:bCs/>
                <w:noProof/>
              </w:rPr>
              <w:t>Dokumenta izmaiņu reģistrs</w:t>
            </w:r>
            <w:r w:rsidR="008800C0">
              <w:rPr>
                <w:noProof/>
                <w:webHidden/>
              </w:rPr>
              <w:tab/>
            </w:r>
            <w:r w:rsidR="008800C0">
              <w:rPr>
                <w:noProof/>
                <w:webHidden/>
              </w:rPr>
              <w:fldChar w:fldCharType="begin"/>
            </w:r>
            <w:r w:rsidR="008800C0">
              <w:rPr>
                <w:noProof/>
                <w:webHidden/>
              </w:rPr>
              <w:instrText xml:space="preserve"> PAGEREF _Toc213505942 \h </w:instrText>
            </w:r>
            <w:r w:rsidR="008800C0">
              <w:rPr>
                <w:noProof/>
                <w:webHidden/>
              </w:rPr>
            </w:r>
            <w:r w:rsidR="008800C0">
              <w:rPr>
                <w:noProof/>
                <w:webHidden/>
              </w:rPr>
              <w:fldChar w:fldCharType="separate"/>
            </w:r>
            <w:r w:rsidR="00970DB9">
              <w:rPr>
                <w:noProof/>
                <w:webHidden/>
              </w:rPr>
              <w:t>28</w:t>
            </w:r>
            <w:r w:rsidR="008800C0">
              <w:rPr>
                <w:noProof/>
                <w:webHidden/>
              </w:rPr>
              <w:fldChar w:fldCharType="end"/>
            </w:r>
          </w:hyperlink>
        </w:p>
        <w:p w14:paraId="61212975" w14:textId="7017BD62" w:rsidR="004210EC" w:rsidRPr="00033799" w:rsidRDefault="00D37B4C" w:rsidP="00033799">
          <w:pPr>
            <w:rPr>
              <w:rFonts w:ascii="Arial" w:eastAsia="Arial" w:hAnsi="Arial" w:cs="Arial"/>
            </w:rPr>
          </w:pPr>
          <w:r w:rsidRPr="67CB059D">
            <w:rPr>
              <w:rFonts w:asciiTheme="minorHAnsi" w:hAnsiTheme="minorHAnsi"/>
              <w:b/>
              <w:bCs/>
              <w:noProof/>
              <w:color w:val="385623" w:themeColor="accent6" w:themeShade="80"/>
            </w:rPr>
            <w:fldChar w:fldCharType="end"/>
          </w:r>
        </w:p>
      </w:sdtContent>
    </w:sdt>
    <w:p w14:paraId="6A279127" w14:textId="1880F547" w:rsidR="00D37B4C" w:rsidRDefault="00D37B4C" w:rsidP="00033799">
      <w:pPr>
        <w:pStyle w:val="Virsraksts1"/>
        <w:spacing w:before="0"/>
        <w:jc w:val="center"/>
        <w:rPr>
          <w:rFonts w:ascii="Arial" w:eastAsia="Arial" w:hAnsi="Arial" w:cs="Arial"/>
          <w:b/>
          <w:bCs/>
          <w:color w:val="385623" w:themeColor="accent6" w:themeShade="80"/>
        </w:rPr>
      </w:pPr>
      <w:bookmarkStart w:id="1" w:name="_Toc213505893"/>
      <w:r w:rsidRPr="67CB059D">
        <w:rPr>
          <w:rFonts w:ascii="Arial" w:eastAsia="Arial" w:hAnsi="Arial" w:cs="Arial"/>
          <w:b/>
          <w:bCs/>
          <w:color w:val="385623" w:themeColor="accent6" w:themeShade="80"/>
        </w:rPr>
        <w:t>Ievads</w:t>
      </w:r>
      <w:bookmarkEnd w:id="1"/>
    </w:p>
    <w:p w14:paraId="264E6815" w14:textId="77777777" w:rsidR="00033799" w:rsidRPr="00033799" w:rsidRDefault="00033799" w:rsidP="00033799"/>
    <w:p w14:paraId="6950F499" w14:textId="410D7230" w:rsidR="00D37B4C" w:rsidRPr="001F2B4E" w:rsidRDefault="00A64538" w:rsidP="00033799">
      <w:pPr>
        <w:ind w:firstLine="567"/>
        <w:jc w:val="both"/>
        <w:rPr>
          <w:rFonts w:ascii="Arial" w:eastAsia="Arial" w:hAnsi="Arial" w:cs="Arial"/>
        </w:rPr>
      </w:pPr>
      <w:r w:rsidRPr="67CB059D">
        <w:rPr>
          <w:rFonts w:ascii="Arial" w:eastAsia="Arial" w:hAnsi="Arial" w:cs="Arial"/>
        </w:rPr>
        <w:t xml:space="preserve">Latvijas Biozinātņu un tehnoloģiju universitātes (turpmāk tekstā - LBTU) aģentūra “Latvijas Biozinātņu un tehnoloģiju universitātes Malnavas koledža” (turpmāk tekstā – </w:t>
      </w:r>
      <w:r w:rsidRPr="67CB059D">
        <w:rPr>
          <w:rFonts w:ascii="Arial" w:eastAsia="Arial" w:hAnsi="Arial" w:cs="Arial"/>
          <w:b/>
          <w:bCs/>
        </w:rPr>
        <w:t>Koledža</w:t>
      </w:r>
      <w:r w:rsidRPr="67CB059D">
        <w:rPr>
          <w:rFonts w:ascii="Arial" w:eastAsia="Arial" w:hAnsi="Arial" w:cs="Arial"/>
        </w:rPr>
        <w:t>) ir Zemkopības ministrijas pārraudzībā esoša izglītības iestāde, kura izveidota pamatojoties uz Latvijas Republikas Ministru kabineta 2021. gada 7. jūlija rīkojumu Nr.487 „Par Malnavas koledžas reorganizāciju”, reorganizējot Izglītības un zinātnes ministrijas padotībā esošo valsts izglītības iestādi - Malnavas koledžu un nododot to atvasinātai publiskai personai - Latvijas Lauksaimniecības universitātei (LLU). Pamatojoties uz 30.05.2022. LLU Padomes  lēmumu Nr.6 un 31.08.2022. Konventa lēmumu Nr.11-5 apstiprinātajiem LLU Satversmes grozījumiem par Latvijas Lauksaimniecības universitātes nosaukuma maiņu uz Latvijas Biozinātņu un tehnoloģiju universitāte, Latvijas Lauksaimniecības universitātes aģentūras “Latvijas Lauksaimniecības universitātes Malnavas koledža” turpina darboties kā Latvijas Biozinātņu  un tehnoloģiju universitātes aģentūra “Latvijas Biozinātņu un tehnoloģiju universitātes Malnavas koledža”. LBTU ir Koledžas tiesību un saistību pārņēmēja.</w:t>
      </w:r>
    </w:p>
    <w:p w14:paraId="427B20B0" w14:textId="3860CE78" w:rsidR="00A64538" w:rsidRDefault="00A64538" w:rsidP="00033799">
      <w:pPr>
        <w:ind w:firstLine="567"/>
        <w:jc w:val="both"/>
        <w:rPr>
          <w:rFonts w:ascii="Arial" w:eastAsia="Arial" w:hAnsi="Arial" w:cs="Arial"/>
        </w:rPr>
      </w:pPr>
      <w:r w:rsidRPr="67CB059D">
        <w:rPr>
          <w:rFonts w:ascii="Arial" w:eastAsia="Arial" w:hAnsi="Arial" w:cs="Arial"/>
        </w:rPr>
        <w:t xml:space="preserve">Kvalitātes vadības rokasgrāmata (turpmāk – </w:t>
      </w:r>
      <w:r w:rsidRPr="67CB059D">
        <w:rPr>
          <w:rFonts w:ascii="Arial" w:eastAsia="Arial" w:hAnsi="Arial" w:cs="Arial"/>
          <w:b/>
          <w:bCs/>
        </w:rPr>
        <w:t>Rokasgrāmata</w:t>
      </w:r>
      <w:r w:rsidRPr="67CB059D">
        <w:rPr>
          <w:rFonts w:ascii="Arial" w:eastAsia="Arial" w:hAnsi="Arial" w:cs="Arial"/>
        </w:rPr>
        <w:t>) ir dokuments, kurā aprakstīta Koledžas kvalitātes vadības sistēma</w:t>
      </w:r>
      <w:r w:rsidR="00F35041" w:rsidRPr="67CB059D">
        <w:rPr>
          <w:rFonts w:ascii="Arial" w:eastAsia="Arial" w:hAnsi="Arial" w:cs="Arial"/>
        </w:rPr>
        <w:t xml:space="preserve"> (turpmāk - </w:t>
      </w:r>
      <w:r w:rsidR="00F35041" w:rsidRPr="67CB059D">
        <w:rPr>
          <w:rFonts w:ascii="Arial" w:eastAsia="Arial" w:hAnsi="Arial" w:cs="Arial"/>
          <w:b/>
          <w:bCs/>
        </w:rPr>
        <w:t>KVS</w:t>
      </w:r>
      <w:r w:rsidR="00F35041" w:rsidRPr="67CB059D">
        <w:rPr>
          <w:rFonts w:ascii="Arial" w:eastAsia="Arial" w:hAnsi="Arial" w:cs="Arial"/>
        </w:rPr>
        <w:t>)</w:t>
      </w:r>
      <w:r w:rsidRPr="67CB059D">
        <w:rPr>
          <w:rFonts w:ascii="Arial" w:eastAsia="Arial" w:hAnsi="Arial" w:cs="Arial"/>
        </w:rPr>
        <w:t>. Koledžas kvalitātes vadības sistēma balstās uz starptautiskā standarta ISO 9001:2015 prasībām un tiek nepārtraukti pilnveidota, lai nodrošinātu tās atbilstību labajai praksei un izcilības principiem</w:t>
      </w:r>
      <w:r w:rsidR="00F35041" w:rsidRPr="67CB059D">
        <w:rPr>
          <w:rFonts w:ascii="Arial" w:eastAsia="Arial" w:hAnsi="Arial" w:cs="Arial"/>
        </w:rPr>
        <w:t>.</w:t>
      </w:r>
    </w:p>
    <w:p w14:paraId="1CF5A078" w14:textId="1BC0316D" w:rsidR="00F35041" w:rsidRPr="00F35041" w:rsidRDefault="005B54E3" w:rsidP="00033799">
      <w:pPr>
        <w:ind w:firstLine="567"/>
        <w:jc w:val="both"/>
        <w:rPr>
          <w:rFonts w:ascii="Arial" w:eastAsia="Arial" w:hAnsi="Arial" w:cs="Arial"/>
        </w:rPr>
      </w:pPr>
      <w:r w:rsidRPr="67CB059D">
        <w:rPr>
          <w:rFonts w:ascii="Arial" w:eastAsia="Arial" w:hAnsi="Arial" w:cs="Arial"/>
        </w:rPr>
        <w:t xml:space="preserve">Mūsdienīgas KVS ieviešana ir būtisks priekšnoteikums LBTU aģentūras “LBTU Malnavas koledža” pilnvērtīgai integrācijai LBTU konsolidācijas procesā, nodrošinot efektīvu pārvaldību un ilgtspējīgu attīstību. KVS ietvaros tiks izstrādāta un ieviesta resursu vadības un rezultātu pārvaldības sistēma, kā arī veikts atalgojuma un motivācijas sistēmas ārējais novērtējums (audits), lai identificētu stiprās puses, pilnveidojamas jomas un sagatavotu priekšlikumus uzlabojumiem, kas veicinās izglītības inovāciju ieviešanu un struktūrvienības darbības efektivitāti. Sistēmas izveide īstenota projekta “LBTU institucionālās kapacitātes stiprināšana izcilībai studijās un pētniecībā” (CFLA Nr. 5.2.1.1.i.0/2/24/I/CFLA/002) ietvaros, paredzot turpmāku virzību uz </w:t>
      </w:r>
      <w:r w:rsidRPr="67CB059D">
        <w:rPr>
          <w:rFonts w:ascii="Arial" w:eastAsia="Arial" w:hAnsi="Arial" w:cs="Arial"/>
        </w:rPr>
        <w:lastRenderedPageBreak/>
        <w:t>starptautiskā standarta “Investors in Excellence” (Investori izcilībā) sertifikāta iegūšanu.</w:t>
      </w:r>
    </w:p>
    <w:p w14:paraId="38952D64" w14:textId="00C43BB4" w:rsidR="0E740764" w:rsidRPr="00C6463E" w:rsidRDefault="00C6463E" w:rsidP="00033799">
      <w:pPr>
        <w:ind w:firstLine="567"/>
        <w:jc w:val="both"/>
        <w:rPr>
          <w:rFonts w:ascii="Arial" w:eastAsia="Arial" w:hAnsi="Arial" w:cs="Arial"/>
          <w:b/>
          <w:bCs/>
          <w:color w:val="385623" w:themeColor="accent6" w:themeShade="80"/>
        </w:rPr>
      </w:pPr>
      <w:r w:rsidRPr="67CB059D">
        <w:rPr>
          <w:rFonts w:ascii="Arial" w:eastAsia="Arial" w:hAnsi="Arial" w:cs="Arial"/>
          <w:b/>
          <w:bCs/>
          <w:color w:val="385623" w:themeColor="accent6" w:themeShade="80"/>
        </w:rPr>
        <w:t>Kvalitātes vadības sistēma attiecas uz visiem procesiem, kas saistīti ar profesionālās vidējās izglītības, īsā cikla profesionālās augstākās izglītības, tālākizglītības un ārpusformālās izglītības programmu īstenošanu, pētniecības un inovāciju aktivitātēm, kā arī ar šīm darbībām saistīto atbalsta un vadības procesu nodrošināšanu.</w:t>
      </w:r>
    </w:p>
    <w:p w14:paraId="77475500" w14:textId="49DB3115" w:rsidR="00A64538" w:rsidRPr="001F2B4E" w:rsidRDefault="00A64538" w:rsidP="00033799">
      <w:pPr>
        <w:ind w:firstLine="567"/>
        <w:jc w:val="both"/>
        <w:rPr>
          <w:rFonts w:ascii="Arial" w:eastAsia="Arial" w:hAnsi="Arial" w:cs="Arial"/>
        </w:rPr>
      </w:pPr>
      <w:r w:rsidRPr="67CB059D">
        <w:rPr>
          <w:rFonts w:ascii="Arial" w:eastAsia="Arial" w:hAnsi="Arial" w:cs="Arial"/>
        </w:rPr>
        <w:t>Rokasgrāmata izmantojama, lai nodrošinātu vienotu pieeju kvalitātes prasību integrēšanai visos Koledžas darbības procesos, kā arī lai veicinātu darbinieku, studējošo un citu ieinteresēto pušu informētību par koledžas kvalitātes standartiem un vadības sistēmu.</w:t>
      </w:r>
    </w:p>
    <w:p w14:paraId="36753F5B" w14:textId="2A608CFD" w:rsidR="00A64538" w:rsidRPr="00A14288" w:rsidRDefault="00A64538" w:rsidP="00033799">
      <w:pPr>
        <w:ind w:firstLine="567"/>
        <w:jc w:val="both"/>
        <w:rPr>
          <w:rFonts w:ascii="Arial" w:eastAsia="Arial" w:hAnsi="Arial" w:cs="Arial"/>
        </w:rPr>
      </w:pPr>
      <w:r w:rsidRPr="67CB059D">
        <w:rPr>
          <w:rFonts w:ascii="Arial" w:eastAsia="Arial" w:hAnsi="Arial" w:cs="Arial"/>
        </w:rPr>
        <w:t>Rokasgrāmatas mērķis ir nodrošināt skaidru, vienotu un sistemātisku pieeju kvalitātes vadības sistēmas izpratnei un piemērošanai Koledžā. Tā kalpo kā vadlīnijas Koledžas darbiniekiem un studējošajiem, lai nodrošinātu atbilstību starptautiskā standarta ISO 9001:2015 prasībām un Koledžas kvalitātes politikai.</w:t>
      </w:r>
    </w:p>
    <w:p w14:paraId="4B0C6465" w14:textId="77777777" w:rsidR="00A64538" w:rsidRPr="001F2B4E" w:rsidRDefault="00A64538" w:rsidP="00033799">
      <w:pPr>
        <w:ind w:firstLine="567"/>
        <w:jc w:val="both"/>
        <w:rPr>
          <w:rFonts w:ascii="Arial" w:eastAsia="Arial" w:hAnsi="Arial" w:cs="Arial"/>
        </w:rPr>
      </w:pPr>
      <w:r w:rsidRPr="67CB059D">
        <w:rPr>
          <w:rFonts w:ascii="Arial" w:eastAsia="Arial" w:hAnsi="Arial" w:cs="Arial"/>
        </w:rPr>
        <w:t>Rokasgrāmatas pielietojums:</w:t>
      </w:r>
    </w:p>
    <w:p w14:paraId="35744478" w14:textId="035AE118" w:rsidR="00A64538" w:rsidRPr="001F2B4E" w:rsidRDefault="00A64538" w:rsidP="002D08DB">
      <w:pPr>
        <w:numPr>
          <w:ilvl w:val="0"/>
          <w:numId w:val="20"/>
        </w:numPr>
        <w:tabs>
          <w:tab w:val="clear" w:pos="720"/>
          <w:tab w:val="num" w:pos="851"/>
        </w:tabs>
        <w:ind w:left="851" w:hanging="284"/>
        <w:jc w:val="both"/>
        <w:rPr>
          <w:rFonts w:ascii="Arial" w:eastAsia="Arial" w:hAnsi="Arial" w:cs="Arial"/>
        </w:rPr>
      </w:pPr>
      <w:r w:rsidRPr="67CB059D">
        <w:rPr>
          <w:rFonts w:ascii="Arial" w:eastAsia="Arial" w:hAnsi="Arial" w:cs="Arial"/>
        </w:rPr>
        <w:t>nodrošināt, ka visos Koledžas procesos tiek ievēroti vienoti kvalitātes vadības principi un prasības;</w:t>
      </w:r>
    </w:p>
    <w:p w14:paraId="487377E6" w14:textId="77777777" w:rsidR="00A64538" w:rsidRPr="001F2B4E" w:rsidRDefault="00A64538" w:rsidP="002D08DB">
      <w:pPr>
        <w:numPr>
          <w:ilvl w:val="0"/>
          <w:numId w:val="20"/>
        </w:numPr>
        <w:tabs>
          <w:tab w:val="clear" w:pos="720"/>
          <w:tab w:val="num" w:pos="851"/>
        </w:tabs>
        <w:ind w:left="851" w:hanging="284"/>
        <w:jc w:val="both"/>
        <w:rPr>
          <w:rFonts w:ascii="Arial" w:eastAsia="Arial" w:hAnsi="Arial" w:cs="Arial"/>
        </w:rPr>
      </w:pPr>
      <w:r w:rsidRPr="67CB059D">
        <w:rPr>
          <w:rFonts w:ascii="Arial" w:eastAsia="Arial" w:hAnsi="Arial" w:cs="Arial"/>
        </w:rPr>
        <w:t>palīdzēt procesu īpašniekiem un darbiniekiem izprast savu lomu un atbildību kvalitātes vadībā;</w:t>
      </w:r>
    </w:p>
    <w:p w14:paraId="10CB9743" w14:textId="755DADB8" w:rsidR="00A64538" w:rsidRPr="001F2B4E" w:rsidRDefault="00A64538" w:rsidP="002D08DB">
      <w:pPr>
        <w:numPr>
          <w:ilvl w:val="0"/>
          <w:numId w:val="20"/>
        </w:numPr>
        <w:tabs>
          <w:tab w:val="clear" w:pos="720"/>
          <w:tab w:val="num" w:pos="851"/>
        </w:tabs>
        <w:ind w:left="851" w:hanging="284"/>
        <w:jc w:val="both"/>
        <w:rPr>
          <w:rFonts w:ascii="Arial" w:eastAsia="Arial" w:hAnsi="Arial" w:cs="Arial"/>
        </w:rPr>
      </w:pPr>
      <w:r w:rsidRPr="67CB059D">
        <w:rPr>
          <w:rFonts w:ascii="Arial" w:eastAsia="Arial" w:hAnsi="Arial" w:cs="Arial"/>
        </w:rPr>
        <w:t>kalpot par informācijas avotu studējošajiem un citām ieinteresētajām pusēm par Koledžas pieeju kvalitātes nodrošināšanai;</w:t>
      </w:r>
    </w:p>
    <w:p w14:paraId="6D769D9C" w14:textId="77777777" w:rsidR="00A64538" w:rsidRPr="001F2B4E" w:rsidRDefault="00A64538" w:rsidP="002D08DB">
      <w:pPr>
        <w:numPr>
          <w:ilvl w:val="0"/>
          <w:numId w:val="20"/>
        </w:numPr>
        <w:tabs>
          <w:tab w:val="clear" w:pos="720"/>
          <w:tab w:val="num" w:pos="851"/>
        </w:tabs>
        <w:ind w:left="851" w:hanging="284"/>
        <w:jc w:val="both"/>
        <w:rPr>
          <w:rFonts w:ascii="Arial" w:eastAsia="Arial" w:hAnsi="Arial" w:cs="Arial"/>
        </w:rPr>
      </w:pPr>
      <w:r w:rsidRPr="67CB059D">
        <w:rPr>
          <w:rFonts w:ascii="Arial" w:eastAsia="Arial" w:hAnsi="Arial" w:cs="Arial"/>
        </w:rPr>
        <w:t>veicināt kvalitātes sistēmas pārskatāmību, caurskatāmību un nepārtrauktu pilnveidošanu.</w:t>
      </w:r>
    </w:p>
    <w:p w14:paraId="16AD6F5E" w14:textId="77777777" w:rsidR="00A64538" w:rsidRPr="001F2B4E" w:rsidRDefault="00A64538" w:rsidP="00033799">
      <w:pPr>
        <w:ind w:firstLine="360"/>
        <w:jc w:val="both"/>
        <w:rPr>
          <w:rFonts w:ascii="Arial" w:eastAsia="Arial" w:hAnsi="Arial" w:cs="Arial"/>
        </w:rPr>
      </w:pPr>
    </w:p>
    <w:p w14:paraId="2A9ECCBC" w14:textId="0B2FE519" w:rsidR="00D37B4C" w:rsidRDefault="00B229BA" w:rsidP="00033799">
      <w:pPr>
        <w:jc w:val="center"/>
        <w:outlineLvl w:val="0"/>
        <w:rPr>
          <w:rFonts w:ascii="Arial" w:eastAsia="Arial" w:hAnsi="Arial" w:cs="Arial"/>
          <w:b/>
          <w:bCs/>
          <w:color w:val="385623" w:themeColor="accent6" w:themeShade="80"/>
          <w:sz w:val="32"/>
          <w:szCs w:val="32"/>
        </w:rPr>
      </w:pPr>
      <w:bookmarkStart w:id="2" w:name="_Toc213505894"/>
      <w:r w:rsidRPr="67CB059D">
        <w:rPr>
          <w:rFonts w:ascii="Arial" w:eastAsia="Arial" w:hAnsi="Arial" w:cs="Arial"/>
          <w:b/>
          <w:bCs/>
          <w:color w:val="385623" w:themeColor="accent6" w:themeShade="80"/>
          <w:sz w:val="32"/>
          <w:szCs w:val="32"/>
        </w:rPr>
        <w:t>V</w:t>
      </w:r>
      <w:r w:rsidR="00D71B42" w:rsidRPr="67CB059D">
        <w:rPr>
          <w:rFonts w:ascii="Arial" w:eastAsia="Arial" w:hAnsi="Arial" w:cs="Arial"/>
          <w:b/>
          <w:bCs/>
          <w:color w:val="385623" w:themeColor="accent6" w:themeShade="80"/>
          <w:sz w:val="32"/>
          <w:szCs w:val="32"/>
        </w:rPr>
        <w:t>ispārējs raksturojums</w:t>
      </w:r>
      <w:bookmarkEnd w:id="2"/>
    </w:p>
    <w:p w14:paraId="4774A402" w14:textId="77777777" w:rsidR="00033799" w:rsidRPr="00033799" w:rsidRDefault="00033799" w:rsidP="00033799">
      <w:pPr>
        <w:jc w:val="center"/>
        <w:outlineLvl w:val="0"/>
        <w:rPr>
          <w:rFonts w:ascii="Arial" w:eastAsia="Arial" w:hAnsi="Arial" w:cs="Arial"/>
          <w:b/>
          <w:bCs/>
          <w:color w:val="385623" w:themeColor="accent6" w:themeShade="80"/>
          <w:szCs w:val="24"/>
        </w:rPr>
      </w:pPr>
    </w:p>
    <w:p w14:paraId="40E58AA1" w14:textId="2A1C2862" w:rsidR="00FB703B" w:rsidRPr="00943A22" w:rsidRDefault="00FB703B" w:rsidP="00033799">
      <w:pPr>
        <w:pStyle w:val="Virsraksts2"/>
        <w:spacing w:before="0" w:after="0"/>
        <w:rPr>
          <w:rFonts w:ascii="Arial" w:eastAsia="Arial" w:hAnsi="Arial" w:cs="Arial"/>
          <w:b/>
          <w:bCs/>
          <w:color w:val="385623" w:themeColor="accent6" w:themeShade="80"/>
          <w:sz w:val="28"/>
          <w:szCs w:val="28"/>
        </w:rPr>
      </w:pPr>
      <w:bookmarkStart w:id="3" w:name="_Toc213505895"/>
      <w:r w:rsidRPr="67CB059D">
        <w:rPr>
          <w:rFonts w:ascii="Arial" w:eastAsia="Arial" w:hAnsi="Arial" w:cs="Arial"/>
          <w:b/>
          <w:bCs/>
          <w:color w:val="385623" w:themeColor="accent6" w:themeShade="80"/>
          <w:sz w:val="28"/>
          <w:szCs w:val="28"/>
        </w:rPr>
        <w:t>Informācija par koledžu</w:t>
      </w:r>
      <w:bookmarkEnd w:id="3"/>
    </w:p>
    <w:p w14:paraId="77B6C6A9" w14:textId="6C803DCC" w:rsidR="1DBFB82B" w:rsidRPr="001F2B4E" w:rsidRDefault="1DBFB82B" w:rsidP="00033799">
      <w:pPr>
        <w:ind w:firstLine="567"/>
        <w:jc w:val="both"/>
        <w:rPr>
          <w:rFonts w:ascii="Arial" w:eastAsia="Arial" w:hAnsi="Arial" w:cs="Arial"/>
          <w:lang w:val="lv"/>
        </w:rPr>
      </w:pPr>
      <w:r w:rsidRPr="67CB059D">
        <w:rPr>
          <w:rFonts w:ascii="Arial" w:eastAsia="Arial" w:hAnsi="Arial" w:cs="Arial"/>
          <w:lang w:val="lv"/>
        </w:rPr>
        <w:t>LBTU Malnavas koledža ir Latgales Lauksaimniecības izglītības centrs</w:t>
      </w:r>
      <w:hyperlink r:id="rId11" w:anchor="_ftn1">
        <w:r w:rsidRPr="67CB059D">
          <w:rPr>
            <w:rStyle w:val="Hipersaite"/>
            <w:rFonts w:ascii="Arial" w:eastAsia="Arial" w:hAnsi="Arial" w:cs="Arial"/>
            <w:color w:val="0563C1"/>
            <w:vertAlign w:val="superscript"/>
            <w:lang w:val="lv"/>
          </w:rPr>
          <w:t>[1]</w:t>
        </w:r>
      </w:hyperlink>
      <w:r w:rsidRPr="67CB059D">
        <w:rPr>
          <w:rFonts w:ascii="Arial" w:eastAsia="Arial" w:hAnsi="Arial" w:cs="Arial"/>
          <w:lang w:val="lv"/>
        </w:rPr>
        <w:t xml:space="preserve"> ar stratēģisku nozīmi un tās mērķis ir veicināt augstas kvalitātes zināšanu un prasmju apguvi nepieciešamajās nozarēs, nodrošinot koledžas absolventu konkurētspēju mainīgajos sociālekonomiskajos apstākļos un sekmējot Latgales reģiona attīstību</w:t>
      </w:r>
      <w:hyperlink r:id="rId12" w:anchor="_ftn2">
        <w:r w:rsidRPr="67CB059D">
          <w:rPr>
            <w:rStyle w:val="Hipersaite"/>
            <w:rFonts w:ascii="Arial" w:eastAsia="Arial" w:hAnsi="Arial" w:cs="Arial"/>
            <w:color w:val="0563C1"/>
            <w:vertAlign w:val="superscript"/>
            <w:lang w:val="lv"/>
          </w:rPr>
          <w:t>[2]</w:t>
        </w:r>
      </w:hyperlink>
      <w:r w:rsidRPr="67CB059D">
        <w:rPr>
          <w:rFonts w:ascii="Arial" w:eastAsia="Arial" w:hAnsi="Arial" w:cs="Arial"/>
          <w:lang w:val="lv"/>
        </w:rPr>
        <w:t>. Koledža piedāvā pēc pamatskolas apgūt profesionālo vidējo izglītību autotransporta, lauksaimniecības, augkopības un komerczinības programmās, ir arī arodizglītības programmas dārzkopībā un lopkopībā, kā arī pēc vidusskolas ir pieejamas profesionālās</w:t>
      </w:r>
      <w:r w:rsidR="5B031BD8" w:rsidRPr="67CB059D">
        <w:rPr>
          <w:rFonts w:ascii="Arial" w:eastAsia="Arial" w:hAnsi="Arial" w:cs="Arial"/>
          <w:lang w:val="lv"/>
        </w:rPr>
        <w:t xml:space="preserve"> vidējās izglītības programmas </w:t>
      </w:r>
      <w:r w:rsidRPr="67CB059D">
        <w:rPr>
          <w:rFonts w:ascii="Arial" w:eastAsia="Arial" w:hAnsi="Arial" w:cs="Arial"/>
          <w:lang w:val="lv"/>
        </w:rPr>
        <w:t>lopkopīb</w:t>
      </w:r>
      <w:r w:rsidR="69323147" w:rsidRPr="67CB059D">
        <w:rPr>
          <w:rFonts w:ascii="Arial" w:eastAsia="Arial" w:hAnsi="Arial" w:cs="Arial"/>
          <w:lang w:val="lv"/>
        </w:rPr>
        <w:t>ā</w:t>
      </w:r>
      <w:r w:rsidRPr="67CB059D">
        <w:rPr>
          <w:rFonts w:ascii="Arial" w:eastAsia="Arial" w:hAnsi="Arial" w:cs="Arial"/>
          <w:lang w:val="lv"/>
        </w:rPr>
        <w:t xml:space="preserve"> un augkopīb</w:t>
      </w:r>
      <w:r w:rsidR="70A22754" w:rsidRPr="67CB059D">
        <w:rPr>
          <w:rFonts w:ascii="Arial" w:eastAsia="Arial" w:hAnsi="Arial" w:cs="Arial"/>
          <w:lang w:val="lv"/>
        </w:rPr>
        <w:t>ā. Papildus koledža īsteno</w:t>
      </w:r>
      <w:r w:rsidRPr="67CB059D">
        <w:rPr>
          <w:rFonts w:ascii="Arial" w:eastAsia="Arial" w:hAnsi="Arial" w:cs="Arial"/>
          <w:lang w:val="lv"/>
        </w:rPr>
        <w:t xml:space="preserve"> īsa cikla profesionālo augstāk</w:t>
      </w:r>
      <w:r w:rsidR="2247ECE8" w:rsidRPr="67CB059D">
        <w:rPr>
          <w:rFonts w:ascii="Arial" w:eastAsia="Arial" w:hAnsi="Arial" w:cs="Arial"/>
          <w:lang w:val="lv"/>
        </w:rPr>
        <w:t>ās</w:t>
      </w:r>
      <w:r w:rsidRPr="67CB059D">
        <w:rPr>
          <w:rFonts w:ascii="Arial" w:eastAsia="Arial" w:hAnsi="Arial" w:cs="Arial"/>
          <w:lang w:val="lv"/>
        </w:rPr>
        <w:t xml:space="preserve"> izglītīb</w:t>
      </w:r>
      <w:r w:rsidR="07304BDF" w:rsidRPr="67CB059D">
        <w:rPr>
          <w:rFonts w:ascii="Arial" w:eastAsia="Arial" w:hAnsi="Arial" w:cs="Arial"/>
          <w:lang w:val="lv"/>
        </w:rPr>
        <w:t>as studiju programmas</w:t>
      </w:r>
      <w:r w:rsidRPr="67CB059D">
        <w:rPr>
          <w:rFonts w:ascii="Arial" w:eastAsia="Arial" w:hAnsi="Arial" w:cs="Arial"/>
          <w:lang w:val="lv"/>
        </w:rPr>
        <w:t xml:space="preserve"> autotransport</w:t>
      </w:r>
      <w:r w:rsidR="0AB8AED9" w:rsidRPr="67CB059D">
        <w:rPr>
          <w:rFonts w:ascii="Arial" w:eastAsia="Arial" w:hAnsi="Arial" w:cs="Arial"/>
          <w:lang w:val="lv"/>
        </w:rPr>
        <w:t>ā</w:t>
      </w:r>
      <w:r w:rsidRPr="67CB059D">
        <w:rPr>
          <w:rFonts w:ascii="Arial" w:eastAsia="Arial" w:hAnsi="Arial" w:cs="Arial"/>
          <w:lang w:val="lv"/>
        </w:rPr>
        <w:t>, uzņēmējdarbīb</w:t>
      </w:r>
      <w:r w:rsidR="0297C5F4" w:rsidRPr="67CB059D">
        <w:rPr>
          <w:rFonts w:ascii="Arial" w:eastAsia="Arial" w:hAnsi="Arial" w:cs="Arial"/>
          <w:lang w:val="lv"/>
        </w:rPr>
        <w:t>a</w:t>
      </w:r>
      <w:r w:rsidRPr="67CB059D">
        <w:rPr>
          <w:rFonts w:ascii="Arial" w:eastAsia="Arial" w:hAnsi="Arial" w:cs="Arial"/>
          <w:lang w:val="lv"/>
        </w:rPr>
        <w:t xml:space="preserve"> lauksaimniecībā, augkopības, ražošanas un apstrādes programmas (skat. 2.2.1.tabulā.). 2025./2026. </w:t>
      </w:r>
      <w:r w:rsidR="037A069B" w:rsidRPr="67CB059D">
        <w:rPr>
          <w:rFonts w:ascii="Arial" w:eastAsia="Arial" w:hAnsi="Arial" w:cs="Arial"/>
          <w:lang w:val="lv"/>
        </w:rPr>
        <w:t xml:space="preserve">Studiju </w:t>
      </w:r>
      <w:r w:rsidRPr="67CB059D">
        <w:rPr>
          <w:rFonts w:ascii="Arial" w:eastAsia="Arial" w:hAnsi="Arial" w:cs="Arial"/>
          <w:lang w:val="lv"/>
        </w:rPr>
        <w:t xml:space="preserve">gadā Malnavas koledža </w:t>
      </w:r>
      <w:r w:rsidR="5C9667BC" w:rsidRPr="67CB059D">
        <w:rPr>
          <w:rFonts w:ascii="Arial" w:eastAsia="Arial" w:hAnsi="Arial" w:cs="Arial"/>
          <w:lang w:val="lv"/>
        </w:rPr>
        <w:lastRenderedPageBreak/>
        <w:t>ir uzsākta</w:t>
      </w:r>
      <w:r w:rsidRPr="67CB059D">
        <w:rPr>
          <w:rFonts w:ascii="Arial" w:eastAsia="Arial" w:hAnsi="Arial" w:cs="Arial"/>
          <w:lang w:val="lv"/>
        </w:rPr>
        <w:t xml:space="preserve"> jaun</w:t>
      </w:r>
      <w:r w:rsidR="45CACD5B" w:rsidRPr="67CB059D">
        <w:rPr>
          <w:rFonts w:ascii="Arial" w:eastAsia="Arial" w:hAnsi="Arial" w:cs="Arial"/>
          <w:lang w:val="lv"/>
        </w:rPr>
        <w:t>a</w:t>
      </w:r>
      <w:r w:rsidRPr="67CB059D">
        <w:rPr>
          <w:rFonts w:ascii="Arial" w:eastAsia="Arial" w:hAnsi="Arial" w:cs="Arial"/>
          <w:lang w:val="lv"/>
        </w:rPr>
        <w:t xml:space="preserve"> īsā cikla profesionālās augstākās izglītības studiju programm</w:t>
      </w:r>
      <w:r w:rsidR="5C252993" w:rsidRPr="67CB059D">
        <w:rPr>
          <w:rFonts w:ascii="Arial" w:eastAsia="Arial" w:hAnsi="Arial" w:cs="Arial"/>
          <w:lang w:val="lv"/>
        </w:rPr>
        <w:t>a</w:t>
      </w:r>
      <w:r w:rsidRPr="67CB059D">
        <w:rPr>
          <w:rFonts w:ascii="Arial" w:eastAsia="Arial" w:hAnsi="Arial" w:cs="Arial"/>
          <w:lang w:val="lv"/>
        </w:rPr>
        <w:t>: “Kokrūpniecības</w:t>
      </w:r>
      <w:r w:rsidR="62E58330" w:rsidRPr="67CB059D">
        <w:rPr>
          <w:rFonts w:ascii="Arial" w:eastAsia="Arial" w:hAnsi="Arial" w:cs="Arial"/>
          <w:lang w:val="lv"/>
        </w:rPr>
        <w:t xml:space="preserve"> tehnoloģijas</w:t>
      </w:r>
      <w:r w:rsidRPr="67CB059D">
        <w:rPr>
          <w:rFonts w:ascii="Arial" w:eastAsia="Arial" w:hAnsi="Arial" w:cs="Arial"/>
          <w:lang w:val="lv"/>
        </w:rPr>
        <w:t>”</w:t>
      </w:r>
      <w:r w:rsidR="5F9E2CF7" w:rsidRPr="67CB059D">
        <w:rPr>
          <w:rFonts w:ascii="Arial" w:eastAsia="Arial" w:hAnsi="Arial" w:cs="Arial"/>
          <w:lang w:val="lv"/>
        </w:rPr>
        <w:t>, bet 2026./2027.studiju gadā</w:t>
      </w:r>
      <w:r w:rsidRPr="67CB059D">
        <w:rPr>
          <w:rFonts w:ascii="Arial" w:eastAsia="Arial" w:hAnsi="Arial" w:cs="Arial"/>
          <w:lang w:val="lv"/>
        </w:rPr>
        <w:t xml:space="preserve"> </w:t>
      </w:r>
      <w:r w:rsidR="6E643F4B" w:rsidRPr="67CB059D">
        <w:rPr>
          <w:rFonts w:ascii="Arial" w:eastAsia="Arial" w:hAnsi="Arial" w:cs="Arial"/>
          <w:lang w:val="lv"/>
        </w:rPr>
        <w:t>tiek plānots uzsākt studentu uzņemšanu jaunā programmā</w:t>
      </w:r>
      <w:r w:rsidRPr="67CB059D">
        <w:rPr>
          <w:rFonts w:ascii="Arial" w:eastAsia="Arial" w:hAnsi="Arial" w:cs="Arial"/>
          <w:lang w:val="lv"/>
        </w:rPr>
        <w:t xml:space="preserve"> “Viedais tūrisms un uzņēmējdarbība lauku teritorijās”. </w:t>
      </w:r>
      <w:r w:rsidR="6A1E156B" w:rsidRPr="67CB059D">
        <w:rPr>
          <w:rFonts w:ascii="Arial" w:eastAsia="Arial" w:hAnsi="Arial" w:cs="Arial"/>
          <w:lang w:val="lv"/>
        </w:rPr>
        <w:t xml:space="preserve">LBTU </w:t>
      </w:r>
      <w:r w:rsidRPr="67CB059D">
        <w:rPr>
          <w:rFonts w:ascii="Arial" w:eastAsia="Arial" w:hAnsi="Arial" w:cs="Arial"/>
          <w:lang w:val="lv"/>
        </w:rPr>
        <w:t>Malnavas koledžas darbība ir vērsta uz reģionālās attīstības veicināšanu, sagatavojot speciālistus, kuri spēj efektīvi strādāt lauku apvidos. Koledža cieši sadarbojas ar nozares uzņēmumiem un saimniecībām, nodrošinot studentiem prakses iespējas un pieredzi reālā darba vidē.</w:t>
      </w:r>
    </w:p>
    <w:p w14:paraId="43D104B4" w14:textId="3B865A77" w:rsidR="1DBFB82B" w:rsidRDefault="1DBFB82B" w:rsidP="00033799">
      <w:pPr>
        <w:ind w:firstLine="720"/>
        <w:jc w:val="center"/>
        <w:rPr>
          <w:rFonts w:ascii="Arial" w:eastAsia="Arial" w:hAnsi="Arial" w:cs="Arial"/>
          <w:b/>
          <w:bCs/>
          <w:i/>
          <w:iCs/>
          <w:lang w:val="lv"/>
        </w:rPr>
      </w:pPr>
    </w:p>
    <w:tbl>
      <w:tblPr>
        <w:tblStyle w:val="Reatabula"/>
        <w:tblW w:w="9062" w:type="dxa"/>
        <w:tblLayout w:type="fixed"/>
        <w:tblLook w:val="04A0" w:firstRow="1" w:lastRow="0" w:firstColumn="1" w:lastColumn="0" w:noHBand="0" w:noVBand="1"/>
      </w:tblPr>
      <w:tblGrid>
        <w:gridCol w:w="4106"/>
        <w:gridCol w:w="2547"/>
        <w:gridCol w:w="2409"/>
      </w:tblGrid>
      <w:tr w:rsidR="61EA173B" w:rsidRPr="001F2B4E" w14:paraId="01DAC2A8" w14:textId="77777777" w:rsidTr="00033799">
        <w:trPr>
          <w:trHeight w:val="585"/>
        </w:trPr>
        <w:tc>
          <w:tcPr>
            <w:tcW w:w="410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575EB94" w14:textId="7B630B56" w:rsidR="61EA173B" w:rsidRPr="001F2B4E" w:rsidRDefault="4B0F4760" w:rsidP="00033799">
            <w:pPr>
              <w:jc w:val="center"/>
              <w:rPr>
                <w:rFonts w:ascii="Arial" w:eastAsia="Arial" w:hAnsi="Arial" w:cs="Arial"/>
                <w:b/>
                <w:bCs/>
                <w:lang w:val="lv"/>
              </w:rPr>
            </w:pPr>
            <w:r w:rsidRPr="67CB059D">
              <w:rPr>
                <w:rFonts w:ascii="Arial" w:eastAsia="Arial" w:hAnsi="Arial" w:cs="Arial"/>
                <w:b/>
                <w:bCs/>
                <w:lang w:val="lv"/>
              </w:rPr>
              <w:t>Programma</w:t>
            </w:r>
          </w:p>
        </w:tc>
        <w:tc>
          <w:tcPr>
            <w:tcW w:w="254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DE3229E" w14:textId="78BF77FD" w:rsidR="61EA173B" w:rsidRPr="001F2B4E" w:rsidRDefault="4B0F4760" w:rsidP="00033799">
            <w:pPr>
              <w:jc w:val="center"/>
              <w:rPr>
                <w:rFonts w:ascii="Arial" w:eastAsia="Arial" w:hAnsi="Arial" w:cs="Arial"/>
                <w:b/>
                <w:bCs/>
                <w:lang w:val="lv"/>
              </w:rPr>
            </w:pPr>
            <w:r w:rsidRPr="67CB059D">
              <w:rPr>
                <w:rFonts w:ascii="Arial" w:eastAsia="Arial" w:hAnsi="Arial" w:cs="Arial"/>
                <w:b/>
                <w:bCs/>
                <w:lang w:val="lv"/>
              </w:rPr>
              <w:t>Ilgums</w:t>
            </w:r>
          </w:p>
        </w:tc>
        <w:tc>
          <w:tcPr>
            <w:tcW w:w="24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B783207" w14:textId="7AAEF86C" w:rsidR="61EA173B" w:rsidRPr="001F2B4E" w:rsidRDefault="4B0F4760" w:rsidP="00033799">
            <w:pPr>
              <w:jc w:val="center"/>
              <w:rPr>
                <w:rFonts w:ascii="Arial" w:eastAsia="Arial" w:hAnsi="Arial" w:cs="Arial"/>
                <w:b/>
                <w:bCs/>
                <w:lang w:val="lv"/>
              </w:rPr>
            </w:pPr>
            <w:r w:rsidRPr="67CB059D">
              <w:rPr>
                <w:rFonts w:ascii="Arial" w:eastAsia="Arial" w:hAnsi="Arial" w:cs="Arial"/>
                <w:b/>
                <w:bCs/>
                <w:lang w:val="lv"/>
              </w:rPr>
              <w:t>Budžeta vietu skaits uz 2024./2025.m.g.</w:t>
            </w:r>
          </w:p>
        </w:tc>
      </w:tr>
      <w:tr w:rsidR="61EA173B" w:rsidRPr="001F2B4E" w14:paraId="06A81277" w14:textId="77777777" w:rsidTr="00033799">
        <w:trPr>
          <w:trHeight w:val="300"/>
        </w:trPr>
        <w:tc>
          <w:tcPr>
            <w:tcW w:w="9062"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B6A2CBF" w14:textId="078CDB9E" w:rsidR="61EA173B" w:rsidRPr="001F2B4E" w:rsidRDefault="4B0F4760" w:rsidP="00033799">
            <w:pPr>
              <w:rPr>
                <w:rFonts w:ascii="Arial" w:eastAsia="Arial" w:hAnsi="Arial" w:cs="Arial"/>
                <w:i/>
                <w:iCs/>
                <w:lang w:val="lv"/>
              </w:rPr>
            </w:pPr>
            <w:r w:rsidRPr="67CB059D">
              <w:rPr>
                <w:rFonts w:ascii="Arial" w:eastAsia="Arial" w:hAnsi="Arial" w:cs="Arial"/>
                <w:i/>
                <w:iCs/>
                <w:lang w:val="lv"/>
              </w:rPr>
              <w:t>Pēc pamatskolas</w:t>
            </w:r>
          </w:p>
        </w:tc>
      </w:tr>
      <w:tr w:rsidR="61EA173B" w:rsidRPr="001F2B4E" w14:paraId="556B1FA4" w14:textId="77777777" w:rsidTr="00033799">
        <w:trPr>
          <w:trHeight w:val="300"/>
        </w:trPr>
        <w:tc>
          <w:tcPr>
            <w:tcW w:w="410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BFC31E9" w14:textId="40CCBD98" w:rsidR="61EA173B" w:rsidRPr="001F2B4E" w:rsidRDefault="4B0F4760" w:rsidP="00033799">
            <w:pPr>
              <w:jc w:val="both"/>
              <w:rPr>
                <w:rFonts w:ascii="Arial" w:eastAsia="Arial" w:hAnsi="Arial" w:cs="Arial"/>
                <w:b/>
                <w:bCs/>
                <w:lang w:val="lv"/>
              </w:rPr>
            </w:pPr>
            <w:r w:rsidRPr="67CB059D">
              <w:rPr>
                <w:rFonts w:ascii="Arial" w:eastAsia="Arial" w:hAnsi="Arial" w:cs="Arial"/>
                <w:b/>
                <w:bCs/>
                <w:lang w:val="lv"/>
              </w:rPr>
              <w:t>Automehāniķis</w:t>
            </w:r>
          </w:p>
        </w:tc>
        <w:tc>
          <w:tcPr>
            <w:tcW w:w="2547" w:type="dxa"/>
            <w:tcBorders>
              <w:top w:val="nil"/>
              <w:left w:val="single" w:sz="8" w:space="0" w:color="auto"/>
              <w:bottom w:val="single" w:sz="8" w:space="0" w:color="auto"/>
              <w:right w:val="single" w:sz="8" w:space="0" w:color="auto"/>
            </w:tcBorders>
            <w:tcMar>
              <w:left w:w="108" w:type="dxa"/>
              <w:right w:w="108" w:type="dxa"/>
            </w:tcMar>
          </w:tcPr>
          <w:p w14:paraId="7825E36B" w14:textId="5BAE4DFC" w:rsidR="61EA173B" w:rsidRPr="001F2B4E" w:rsidRDefault="4B0F4760" w:rsidP="00033799">
            <w:pPr>
              <w:jc w:val="center"/>
              <w:rPr>
                <w:rFonts w:ascii="Arial" w:eastAsia="Arial" w:hAnsi="Arial" w:cs="Arial"/>
                <w:lang w:val="lv"/>
              </w:rPr>
            </w:pPr>
            <w:r w:rsidRPr="67CB059D">
              <w:rPr>
                <w:rFonts w:ascii="Arial" w:eastAsia="Arial" w:hAnsi="Arial" w:cs="Arial"/>
                <w:lang w:val="lv"/>
              </w:rPr>
              <w:t>4</w:t>
            </w:r>
          </w:p>
        </w:tc>
        <w:tc>
          <w:tcPr>
            <w:tcW w:w="2409" w:type="dxa"/>
            <w:tcBorders>
              <w:top w:val="nil"/>
              <w:left w:val="single" w:sz="8" w:space="0" w:color="auto"/>
              <w:bottom w:val="single" w:sz="8" w:space="0" w:color="auto"/>
              <w:right w:val="single" w:sz="8" w:space="0" w:color="auto"/>
            </w:tcBorders>
            <w:tcMar>
              <w:left w:w="108" w:type="dxa"/>
              <w:right w:w="108" w:type="dxa"/>
            </w:tcMar>
          </w:tcPr>
          <w:p w14:paraId="1768454D" w14:textId="6F2D2973" w:rsidR="61EA173B" w:rsidRPr="001F2B4E" w:rsidRDefault="4B0F4760" w:rsidP="00033799">
            <w:pPr>
              <w:jc w:val="center"/>
              <w:rPr>
                <w:rFonts w:ascii="Arial" w:eastAsia="Arial" w:hAnsi="Arial" w:cs="Arial"/>
                <w:lang w:val="lv"/>
              </w:rPr>
            </w:pPr>
            <w:r w:rsidRPr="67CB059D">
              <w:rPr>
                <w:rFonts w:ascii="Arial" w:eastAsia="Arial" w:hAnsi="Arial" w:cs="Arial"/>
                <w:lang w:val="lv"/>
              </w:rPr>
              <w:t>84</w:t>
            </w:r>
          </w:p>
        </w:tc>
      </w:tr>
      <w:tr w:rsidR="61EA173B" w:rsidRPr="001F2B4E" w14:paraId="47B3FF29" w14:textId="77777777" w:rsidTr="00033799">
        <w:trPr>
          <w:trHeight w:val="300"/>
        </w:trPr>
        <w:tc>
          <w:tcPr>
            <w:tcW w:w="410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612D5E8" w14:textId="136B81F4" w:rsidR="61EA173B" w:rsidRPr="001F2B4E" w:rsidRDefault="4B0F4760" w:rsidP="00033799">
            <w:pPr>
              <w:jc w:val="both"/>
              <w:rPr>
                <w:rFonts w:ascii="Arial" w:eastAsia="Arial" w:hAnsi="Arial" w:cs="Arial"/>
                <w:b/>
                <w:bCs/>
                <w:lang w:val="lv"/>
              </w:rPr>
            </w:pPr>
            <w:r w:rsidRPr="67CB059D">
              <w:rPr>
                <w:rFonts w:ascii="Arial" w:eastAsia="Arial" w:hAnsi="Arial" w:cs="Arial"/>
                <w:b/>
                <w:bCs/>
                <w:lang w:val="lv"/>
              </w:rPr>
              <w:t>Lauksaimniecība</w:t>
            </w:r>
          </w:p>
        </w:tc>
        <w:tc>
          <w:tcPr>
            <w:tcW w:w="2547" w:type="dxa"/>
            <w:tcBorders>
              <w:top w:val="single" w:sz="8" w:space="0" w:color="auto"/>
              <w:left w:val="single" w:sz="8" w:space="0" w:color="auto"/>
              <w:bottom w:val="single" w:sz="8" w:space="0" w:color="auto"/>
              <w:right w:val="single" w:sz="8" w:space="0" w:color="auto"/>
            </w:tcBorders>
            <w:tcMar>
              <w:left w:w="108" w:type="dxa"/>
              <w:right w:w="108" w:type="dxa"/>
            </w:tcMar>
          </w:tcPr>
          <w:p w14:paraId="6B9E46BD" w14:textId="51E3DD20" w:rsidR="61EA173B" w:rsidRPr="001F2B4E" w:rsidRDefault="4B0F4760" w:rsidP="00033799">
            <w:pPr>
              <w:jc w:val="center"/>
              <w:rPr>
                <w:rFonts w:ascii="Arial" w:eastAsia="Arial" w:hAnsi="Arial" w:cs="Arial"/>
                <w:lang w:val="lv"/>
              </w:rPr>
            </w:pPr>
            <w:r w:rsidRPr="67CB059D">
              <w:rPr>
                <w:rFonts w:ascii="Arial" w:eastAsia="Arial" w:hAnsi="Arial" w:cs="Arial"/>
                <w:lang w:val="lv"/>
              </w:rPr>
              <w:t>4</w:t>
            </w:r>
          </w:p>
        </w:tc>
        <w:tc>
          <w:tcPr>
            <w:tcW w:w="2409" w:type="dxa"/>
            <w:tcBorders>
              <w:top w:val="single" w:sz="8" w:space="0" w:color="auto"/>
              <w:left w:val="single" w:sz="8" w:space="0" w:color="auto"/>
              <w:bottom w:val="single" w:sz="8" w:space="0" w:color="auto"/>
              <w:right w:val="single" w:sz="8" w:space="0" w:color="auto"/>
            </w:tcBorders>
            <w:tcMar>
              <w:left w:w="108" w:type="dxa"/>
              <w:right w:w="108" w:type="dxa"/>
            </w:tcMar>
          </w:tcPr>
          <w:p w14:paraId="55FF7B05" w14:textId="52B8291E" w:rsidR="61EA173B" w:rsidRPr="001F2B4E" w:rsidRDefault="4B0F4760" w:rsidP="00033799">
            <w:pPr>
              <w:jc w:val="center"/>
              <w:rPr>
                <w:rFonts w:ascii="Arial" w:eastAsia="Arial" w:hAnsi="Arial" w:cs="Arial"/>
                <w:lang w:val="lv"/>
              </w:rPr>
            </w:pPr>
            <w:r w:rsidRPr="67CB059D">
              <w:rPr>
                <w:rFonts w:ascii="Arial" w:eastAsia="Arial" w:hAnsi="Arial" w:cs="Arial"/>
                <w:lang w:val="lv"/>
              </w:rPr>
              <w:t>55</w:t>
            </w:r>
          </w:p>
        </w:tc>
      </w:tr>
      <w:tr w:rsidR="61EA173B" w:rsidRPr="001F2B4E" w14:paraId="506F5D85" w14:textId="77777777" w:rsidTr="00033799">
        <w:trPr>
          <w:trHeight w:val="300"/>
        </w:trPr>
        <w:tc>
          <w:tcPr>
            <w:tcW w:w="410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36EF924" w14:textId="57E9BC9C" w:rsidR="61EA173B" w:rsidRPr="001F2B4E" w:rsidRDefault="4B0F4760" w:rsidP="00033799">
            <w:pPr>
              <w:jc w:val="both"/>
              <w:rPr>
                <w:rFonts w:ascii="Arial" w:eastAsia="Arial" w:hAnsi="Arial" w:cs="Arial"/>
                <w:b/>
                <w:bCs/>
                <w:lang w:val="lv"/>
              </w:rPr>
            </w:pPr>
            <w:r w:rsidRPr="67CB059D">
              <w:rPr>
                <w:rFonts w:ascii="Arial" w:eastAsia="Arial" w:hAnsi="Arial" w:cs="Arial"/>
                <w:b/>
                <w:bCs/>
                <w:lang w:val="lv"/>
              </w:rPr>
              <w:t>Augkopība</w:t>
            </w:r>
          </w:p>
        </w:tc>
        <w:tc>
          <w:tcPr>
            <w:tcW w:w="2547" w:type="dxa"/>
            <w:tcBorders>
              <w:top w:val="single" w:sz="8" w:space="0" w:color="auto"/>
              <w:left w:val="single" w:sz="8" w:space="0" w:color="auto"/>
              <w:bottom w:val="single" w:sz="8" w:space="0" w:color="auto"/>
              <w:right w:val="single" w:sz="8" w:space="0" w:color="auto"/>
            </w:tcBorders>
            <w:tcMar>
              <w:left w:w="108" w:type="dxa"/>
              <w:right w:w="108" w:type="dxa"/>
            </w:tcMar>
          </w:tcPr>
          <w:p w14:paraId="1E7E200C" w14:textId="6A651154" w:rsidR="61EA173B" w:rsidRPr="001F2B4E" w:rsidRDefault="4B0F4760" w:rsidP="00033799">
            <w:pPr>
              <w:jc w:val="center"/>
              <w:rPr>
                <w:rFonts w:ascii="Arial" w:eastAsia="Arial" w:hAnsi="Arial" w:cs="Arial"/>
                <w:lang w:val="lv"/>
              </w:rPr>
            </w:pPr>
            <w:r w:rsidRPr="67CB059D">
              <w:rPr>
                <w:rFonts w:ascii="Arial" w:eastAsia="Arial" w:hAnsi="Arial" w:cs="Arial"/>
                <w:lang w:val="lv"/>
              </w:rPr>
              <w:t>4</w:t>
            </w:r>
          </w:p>
        </w:tc>
        <w:tc>
          <w:tcPr>
            <w:tcW w:w="2409" w:type="dxa"/>
            <w:tcBorders>
              <w:top w:val="single" w:sz="8" w:space="0" w:color="auto"/>
              <w:left w:val="single" w:sz="8" w:space="0" w:color="auto"/>
              <w:bottom w:val="single" w:sz="8" w:space="0" w:color="auto"/>
              <w:right w:val="single" w:sz="8" w:space="0" w:color="auto"/>
            </w:tcBorders>
            <w:tcMar>
              <w:left w:w="108" w:type="dxa"/>
              <w:right w:w="108" w:type="dxa"/>
            </w:tcMar>
          </w:tcPr>
          <w:p w14:paraId="6047D926" w14:textId="21154844" w:rsidR="61EA173B" w:rsidRPr="001F2B4E" w:rsidRDefault="4B0F4760" w:rsidP="00033799">
            <w:pPr>
              <w:jc w:val="center"/>
              <w:rPr>
                <w:rFonts w:ascii="Arial" w:eastAsia="Arial" w:hAnsi="Arial" w:cs="Arial"/>
                <w:lang w:val="lv"/>
              </w:rPr>
            </w:pPr>
            <w:r w:rsidRPr="67CB059D">
              <w:rPr>
                <w:rFonts w:ascii="Arial" w:eastAsia="Arial" w:hAnsi="Arial" w:cs="Arial"/>
                <w:lang w:val="lv"/>
              </w:rPr>
              <w:t>17</w:t>
            </w:r>
          </w:p>
        </w:tc>
      </w:tr>
      <w:tr w:rsidR="61EA173B" w:rsidRPr="001F2B4E" w14:paraId="2153186D" w14:textId="77777777" w:rsidTr="00033799">
        <w:trPr>
          <w:trHeight w:val="300"/>
        </w:trPr>
        <w:tc>
          <w:tcPr>
            <w:tcW w:w="410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8DDE58D" w14:textId="2BF06459" w:rsidR="61EA173B" w:rsidRPr="001F2B4E" w:rsidRDefault="4B0F4760" w:rsidP="00033799">
            <w:pPr>
              <w:jc w:val="both"/>
              <w:rPr>
                <w:rFonts w:ascii="Arial" w:eastAsia="Arial" w:hAnsi="Arial" w:cs="Arial"/>
                <w:b/>
                <w:bCs/>
                <w:lang w:val="lv"/>
              </w:rPr>
            </w:pPr>
            <w:r w:rsidRPr="67CB059D">
              <w:rPr>
                <w:rFonts w:ascii="Arial" w:eastAsia="Arial" w:hAnsi="Arial" w:cs="Arial"/>
                <w:b/>
                <w:bCs/>
                <w:lang w:val="lv"/>
              </w:rPr>
              <w:t>Komerczinības</w:t>
            </w:r>
          </w:p>
        </w:tc>
        <w:tc>
          <w:tcPr>
            <w:tcW w:w="2547" w:type="dxa"/>
            <w:tcBorders>
              <w:top w:val="single" w:sz="8" w:space="0" w:color="auto"/>
              <w:left w:val="single" w:sz="8" w:space="0" w:color="auto"/>
              <w:bottom w:val="single" w:sz="8" w:space="0" w:color="auto"/>
              <w:right w:val="single" w:sz="8" w:space="0" w:color="auto"/>
            </w:tcBorders>
            <w:tcMar>
              <w:left w:w="108" w:type="dxa"/>
              <w:right w:w="108" w:type="dxa"/>
            </w:tcMar>
          </w:tcPr>
          <w:p w14:paraId="47A40831" w14:textId="1D2120C7" w:rsidR="61EA173B" w:rsidRPr="001F2B4E" w:rsidRDefault="4B0F4760" w:rsidP="00033799">
            <w:pPr>
              <w:jc w:val="center"/>
              <w:rPr>
                <w:rFonts w:ascii="Arial" w:eastAsia="Arial" w:hAnsi="Arial" w:cs="Arial"/>
                <w:lang w:val="lv"/>
              </w:rPr>
            </w:pPr>
            <w:r w:rsidRPr="67CB059D">
              <w:rPr>
                <w:rFonts w:ascii="Arial" w:eastAsia="Arial" w:hAnsi="Arial" w:cs="Arial"/>
                <w:lang w:val="lv"/>
              </w:rPr>
              <w:t>4</w:t>
            </w:r>
          </w:p>
        </w:tc>
        <w:tc>
          <w:tcPr>
            <w:tcW w:w="2409" w:type="dxa"/>
            <w:tcBorders>
              <w:top w:val="single" w:sz="8" w:space="0" w:color="auto"/>
              <w:left w:val="single" w:sz="8" w:space="0" w:color="auto"/>
              <w:bottom w:val="single" w:sz="8" w:space="0" w:color="auto"/>
              <w:right w:val="single" w:sz="8" w:space="0" w:color="auto"/>
            </w:tcBorders>
            <w:tcMar>
              <w:left w:w="108" w:type="dxa"/>
              <w:right w:w="108" w:type="dxa"/>
            </w:tcMar>
          </w:tcPr>
          <w:p w14:paraId="3611A5AF" w14:textId="21C6C7B0" w:rsidR="61EA173B" w:rsidRPr="001F2B4E" w:rsidRDefault="4B0F4760" w:rsidP="00033799">
            <w:pPr>
              <w:jc w:val="center"/>
              <w:rPr>
                <w:rFonts w:ascii="Arial" w:eastAsia="Arial" w:hAnsi="Arial" w:cs="Arial"/>
                <w:lang w:val="lv"/>
              </w:rPr>
            </w:pPr>
            <w:r w:rsidRPr="67CB059D">
              <w:rPr>
                <w:rFonts w:ascii="Arial" w:eastAsia="Arial" w:hAnsi="Arial" w:cs="Arial"/>
                <w:lang w:val="lv"/>
              </w:rPr>
              <w:t>20</w:t>
            </w:r>
          </w:p>
        </w:tc>
      </w:tr>
      <w:tr w:rsidR="61EA173B" w:rsidRPr="001F2B4E" w14:paraId="2CD304BC" w14:textId="77777777" w:rsidTr="00033799">
        <w:trPr>
          <w:trHeight w:val="300"/>
        </w:trPr>
        <w:tc>
          <w:tcPr>
            <w:tcW w:w="9062"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981D124" w14:textId="3B88ECC2" w:rsidR="61EA173B" w:rsidRPr="001F2B4E" w:rsidRDefault="4B0F4760" w:rsidP="00033799">
            <w:pPr>
              <w:rPr>
                <w:rFonts w:ascii="Arial" w:eastAsia="Arial" w:hAnsi="Arial" w:cs="Arial"/>
                <w:i/>
                <w:iCs/>
                <w:lang w:val="lv"/>
              </w:rPr>
            </w:pPr>
            <w:r w:rsidRPr="67CB059D">
              <w:rPr>
                <w:rFonts w:ascii="Arial" w:eastAsia="Arial" w:hAnsi="Arial" w:cs="Arial"/>
                <w:i/>
                <w:iCs/>
                <w:lang w:val="lv"/>
              </w:rPr>
              <w:t>Pēc vidusskolas</w:t>
            </w:r>
          </w:p>
        </w:tc>
      </w:tr>
      <w:tr w:rsidR="61EA173B" w:rsidRPr="001F2B4E" w14:paraId="0847350C" w14:textId="77777777" w:rsidTr="00033799">
        <w:trPr>
          <w:trHeight w:val="300"/>
        </w:trPr>
        <w:tc>
          <w:tcPr>
            <w:tcW w:w="410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4750625" w14:textId="21BCFFB2" w:rsidR="61EA173B" w:rsidRPr="001F2B4E" w:rsidRDefault="4B0F4760" w:rsidP="00033799">
            <w:pPr>
              <w:jc w:val="both"/>
              <w:rPr>
                <w:rFonts w:ascii="Arial" w:eastAsia="Arial" w:hAnsi="Arial" w:cs="Arial"/>
                <w:b/>
                <w:bCs/>
                <w:lang w:val="lv"/>
              </w:rPr>
            </w:pPr>
            <w:r w:rsidRPr="67CB059D">
              <w:rPr>
                <w:rFonts w:ascii="Arial" w:eastAsia="Arial" w:hAnsi="Arial" w:cs="Arial"/>
                <w:b/>
                <w:bCs/>
                <w:lang w:val="lv"/>
              </w:rPr>
              <w:t>Lopkopība</w:t>
            </w:r>
          </w:p>
        </w:tc>
        <w:tc>
          <w:tcPr>
            <w:tcW w:w="2547" w:type="dxa"/>
            <w:tcBorders>
              <w:top w:val="nil"/>
              <w:left w:val="single" w:sz="8" w:space="0" w:color="auto"/>
              <w:bottom w:val="single" w:sz="8" w:space="0" w:color="auto"/>
              <w:right w:val="single" w:sz="8" w:space="0" w:color="auto"/>
            </w:tcBorders>
            <w:tcMar>
              <w:left w:w="108" w:type="dxa"/>
              <w:right w:w="108" w:type="dxa"/>
            </w:tcMar>
          </w:tcPr>
          <w:p w14:paraId="24DD84C7" w14:textId="6C272C03" w:rsidR="61EA173B" w:rsidRPr="001F2B4E" w:rsidRDefault="4B0F4760" w:rsidP="00033799">
            <w:pPr>
              <w:jc w:val="center"/>
              <w:rPr>
                <w:rFonts w:ascii="Arial" w:eastAsia="Arial" w:hAnsi="Arial" w:cs="Arial"/>
                <w:lang w:val="lv"/>
              </w:rPr>
            </w:pPr>
            <w:r w:rsidRPr="67CB059D">
              <w:rPr>
                <w:rFonts w:ascii="Arial" w:eastAsia="Arial" w:hAnsi="Arial" w:cs="Arial"/>
                <w:lang w:val="lv"/>
              </w:rPr>
              <w:t>1,5</w:t>
            </w:r>
          </w:p>
        </w:tc>
        <w:tc>
          <w:tcPr>
            <w:tcW w:w="2409" w:type="dxa"/>
            <w:tcBorders>
              <w:top w:val="nil"/>
              <w:left w:val="single" w:sz="8" w:space="0" w:color="auto"/>
              <w:bottom w:val="single" w:sz="8" w:space="0" w:color="auto"/>
              <w:right w:val="single" w:sz="8" w:space="0" w:color="auto"/>
            </w:tcBorders>
            <w:tcMar>
              <w:left w:w="108" w:type="dxa"/>
              <w:right w:w="108" w:type="dxa"/>
            </w:tcMar>
          </w:tcPr>
          <w:p w14:paraId="565D1D37" w14:textId="3E27E87B" w:rsidR="61EA173B" w:rsidRPr="001F2B4E" w:rsidRDefault="4B0F4760" w:rsidP="00033799">
            <w:pPr>
              <w:jc w:val="center"/>
              <w:rPr>
                <w:rFonts w:ascii="Arial" w:eastAsia="Arial" w:hAnsi="Arial" w:cs="Arial"/>
                <w:lang w:val="lv"/>
              </w:rPr>
            </w:pPr>
            <w:r w:rsidRPr="67CB059D">
              <w:rPr>
                <w:rFonts w:ascii="Arial" w:eastAsia="Arial" w:hAnsi="Arial" w:cs="Arial"/>
                <w:lang w:val="lv"/>
              </w:rPr>
              <w:t>-</w:t>
            </w:r>
          </w:p>
        </w:tc>
      </w:tr>
      <w:tr w:rsidR="61EA173B" w:rsidRPr="001F2B4E" w14:paraId="6BCE4D9E" w14:textId="77777777" w:rsidTr="00033799">
        <w:trPr>
          <w:trHeight w:val="300"/>
        </w:trPr>
        <w:tc>
          <w:tcPr>
            <w:tcW w:w="410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21A01FA" w14:textId="4A7DB87A" w:rsidR="61EA173B" w:rsidRPr="001F2B4E" w:rsidRDefault="4B0F4760" w:rsidP="00033799">
            <w:pPr>
              <w:jc w:val="both"/>
              <w:rPr>
                <w:rFonts w:ascii="Arial" w:eastAsia="Arial" w:hAnsi="Arial" w:cs="Arial"/>
                <w:b/>
                <w:bCs/>
                <w:lang w:val="lv"/>
              </w:rPr>
            </w:pPr>
            <w:r w:rsidRPr="67CB059D">
              <w:rPr>
                <w:rFonts w:ascii="Arial" w:eastAsia="Arial" w:hAnsi="Arial" w:cs="Arial"/>
                <w:b/>
                <w:bCs/>
                <w:lang w:val="lv"/>
              </w:rPr>
              <w:t>Augkopība</w:t>
            </w:r>
          </w:p>
        </w:tc>
        <w:tc>
          <w:tcPr>
            <w:tcW w:w="2547" w:type="dxa"/>
            <w:tcBorders>
              <w:top w:val="single" w:sz="8" w:space="0" w:color="auto"/>
              <w:left w:val="single" w:sz="8" w:space="0" w:color="auto"/>
              <w:bottom w:val="single" w:sz="8" w:space="0" w:color="auto"/>
              <w:right w:val="single" w:sz="8" w:space="0" w:color="auto"/>
            </w:tcBorders>
            <w:tcMar>
              <w:left w:w="108" w:type="dxa"/>
              <w:right w:w="108" w:type="dxa"/>
            </w:tcMar>
          </w:tcPr>
          <w:p w14:paraId="189D0803" w14:textId="3A45D66C" w:rsidR="61EA173B" w:rsidRPr="001F2B4E" w:rsidRDefault="4B0F4760" w:rsidP="00033799">
            <w:pPr>
              <w:jc w:val="center"/>
              <w:rPr>
                <w:rFonts w:ascii="Arial" w:eastAsia="Arial" w:hAnsi="Arial" w:cs="Arial"/>
                <w:lang w:val="lv"/>
              </w:rPr>
            </w:pPr>
            <w:r w:rsidRPr="67CB059D">
              <w:rPr>
                <w:rFonts w:ascii="Arial" w:eastAsia="Arial" w:hAnsi="Arial" w:cs="Arial"/>
                <w:lang w:val="lv"/>
              </w:rPr>
              <w:t>1,5</w:t>
            </w:r>
          </w:p>
        </w:tc>
        <w:tc>
          <w:tcPr>
            <w:tcW w:w="2409" w:type="dxa"/>
            <w:tcBorders>
              <w:top w:val="single" w:sz="8" w:space="0" w:color="auto"/>
              <w:left w:val="single" w:sz="8" w:space="0" w:color="auto"/>
              <w:bottom w:val="single" w:sz="8" w:space="0" w:color="auto"/>
              <w:right w:val="single" w:sz="8" w:space="0" w:color="auto"/>
            </w:tcBorders>
            <w:tcMar>
              <w:left w:w="108" w:type="dxa"/>
              <w:right w:w="108" w:type="dxa"/>
            </w:tcMar>
          </w:tcPr>
          <w:p w14:paraId="764CAC14" w14:textId="1BDBA03F" w:rsidR="61EA173B" w:rsidRPr="001F2B4E" w:rsidRDefault="4B0F4760" w:rsidP="00033799">
            <w:pPr>
              <w:jc w:val="center"/>
              <w:rPr>
                <w:rFonts w:ascii="Arial" w:eastAsia="Arial" w:hAnsi="Arial" w:cs="Arial"/>
                <w:lang w:val="lv"/>
              </w:rPr>
            </w:pPr>
            <w:r w:rsidRPr="67CB059D">
              <w:rPr>
                <w:rFonts w:ascii="Arial" w:eastAsia="Arial" w:hAnsi="Arial" w:cs="Arial"/>
                <w:lang w:val="lv"/>
              </w:rPr>
              <w:t>-</w:t>
            </w:r>
          </w:p>
        </w:tc>
      </w:tr>
      <w:tr w:rsidR="61EA173B" w:rsidRPr="001F2B4E" w14:paraId="4A2B7353" w14:textId="77777777" w:rsidTr="00033799">
        <w:trPr>
          <w:trHeight w:val="300"/>
        </w:trPr>
        <w:tc>
          <w:tcPr>
            <w:tcW w:w="9062"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61939D8" w14:textId="29FF83C9" w:rsidR="61EA173B" w:rsidRPr="001F2B4E" w:rsidRDefault="4B0F4760" w:rsidP="00033799">
            <w:pPr>
              <w:rPr>
                <w:rFonts w:ascii="Arial" w:eastAsia="Arial" w:hAnsi="Arial" w:cs="Arial"/>
                <w:i/>
                <w:iCs/>
                <w:lang w:val="lv"/>
              </w:rPr>
            </w:pPr>
            <w:r w:rsidRPr="67CB059D">
              <w:rPr>
                <w:rFonts w:ascii="Arial" w:eastAsia="Arial" w:hAnsi="Arial" w:cs="Arial"/>
                <w:i/>
                <w:iCs/>
                <w:lang w:val="lv"/>
              </w:rPr>
              <w:t>Arodizglītība</w:t>
            </w:r>
          </w:p>
        </w:tc>
      </w:tr>
      <w:tr w:rsidR="61EA173B" w:rsidRPr="001F2B4E" w14:paraId="00ED5F43" w14:textId="77777777" w:rsidTr="00033799">
        <w:trPr>
          <w:trHeight w:val="300"/>
        </w:trPr>
        <w:tc>
          <w:tcPr>
            <w:tcW w:w="410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C34BDD2" w14:textId="3E84F492" w:rsidR="61EA173B" w:rsidRPr="001F2B4E" w:rsidRDefault="4B0F4760" w:rsidP="00033799">
            <w:pPr>
              <w:jc w:val="both"/>
              <w:rPr>
                <w:rFonts w:ascii="Arial" w:eastAsia="Arial" w:hAnsi="Arial" w:cs="Arial"/>
                <w:b/>
                <w:bCs/>
                <w:lang w:val="lv"/>
              </w:rPr>
            </w:pPr>
            <w:r w:rsidRPr="67CB059D">
              <w:rPr>
                <w:rFonts w:ascii="Arial" w:eastAsia="Arial" w:hAnsi="Arial" w:cs="Arial"/>
                <w:b/>
                <w:bCs/>
                <w:lang w:val="lv"/>
              </w:rPr>
              <w:t>Dārzkopība</w:t>
            </w:r>
          </w:p>
        </w:tc>
        <w:tc>
          <w:tcPr>
            <w:tcW w:w="2547" w:type="dxa"/>
            <w:tcBorders>
              <w:top w:val="nil"/>
              <w:left w:val="single" w:sz="8" w:space="0" w:color="auto"/>
              <w:bottom w:val="single" w:sz="8" w:space="0" w:color="auto"/>
              <w:right w:val="single" w:sz="8" w:space="0" w:color="auto"/>
            </w:tcBorders>
            <w:tcMar>
              <w:left w:w="108" w:type="dxa"/>
              <w:right w:w="108" w:type="dxa"/>
            </w:tcMar>
          </w:tcPr>
          <w:p w14:paraId="26A93681" w14:textId="2C289877" w:rsidR="61EA173B" w:rsidRPr="001F2B4E" w:rsidRDefault="4B0F4760" w:rsidP="00033799">
            <w:pPr>
              <w:jc w:val="center"/>
              <w:rPr>
                <w:rFonts w:ascii="Arial" w:eastAsia="Arial" w:hAnsi="Arial" w:cs="Arial"/>
                <w:lang w:val="lv"/>
              </w:rPr>
            </w:pPr>
            <w:r w:rsidRPr="67CB059D">
              <w:rPr>
                <w:rFonts w:ascii="Arial" w:eastAsia="Arial" w:hAnsi="Arial" w:cs="Arial"/>
                <w:lang w:val="lv"/>
              </w:rPr>
              <w:t>1</w:t>
            </w:r>
          </w:p>
        </w:tc>
        <w:tc>
          <w:tcPr>
            <w:tcW w:w="2409" w:type="dxa"/>
            <w:tcBorders>
              <w:top w:val="nil"/>
              <w:left w:val="single" w:sz="8" w:space="0" w:color="auto"/>
              <w:bottom w:val="single" w:sz="8" w:space="0" w:color="auto"/>
              <w:right w:val="single" w:sz="8" w:space="0" w:color="auto"/>
            </w:tcBorders>
            <w:tcMar>
              <w:left w:w="108" w:type="dxa"/>
              <w:right w:w="108" w:type="dxa"/>
            </w:tcMar>
          </w:tcPr>
          <w:p w14:paraId="1C03A78B" w14:textId="2E90889C" w:rsidR="61EA173B" w:rsidRPr="001F2B4E" w:rsidRDefault="4B0F4760" w:rsidP="00033799">
            <w:pPr>
              <w:jc w:val="center"/>
              <w:rPr>
                <w:rFonts w:ascii="Arial" w:eastAsia="Arial" w:hAnsi="Arial" w:cs="Arial"/>
                <w:lang w:val="lv"/>
              </w:rPr>
            </w:pPr>
            <w:r w:rsidRPr="67CB059D">
              <w:rPr>
                <w:rFonts w:ascii="Arial" w:eastAsia="Arial" w:hAnsi="Arial" w:cs="Arial"/>
                <w:lang w:val="lv"/>
              </w:rPr>
              <w:t>-</w:t>
            </w:r>
          </w:p>
        </w:tc>
      </w:tr>
      <w:tr w:rsidR="61EA173B" w:rsidRPr="001F2B4E" w14:paraId="71579577" w14:textId="77777777" w:rsidTr="00033799">
        <w:trPr>
          <w:trHeight w:val="300"/>
        </w:trPr>
        <w:tc>
          <w:tcPr>
            <w:tcW w:w="410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5BFBC23" w14:textId="3834E46A" w:rsidR="61EA173B" w:rsidRPr="001F2B4E" w:rsidRDefault="4B0F4760" w:rsidP="00033799">
            <w:pPr>
              <w:jc w:val="both"/>
              <w:rPr>
                <w:rFonts w:ascii="Arial" w:eastAsia="Arial" w:hAnsi="Arial" w:cs="Arial"/>
                <w:b/>
                <w:bCs/>
                <w:lang w:val="lv"/>
              </w:rPr>
            </w:pPr>
            <w:r w:rsidRPr="67CB059D">
              <w:rPr>
                <w:rFonts w:ascii="Arial" w:eastAsia="Arial" w:hAnsi="Arial" w:cs="Arial"/>
                <w:b/>
                <w:bCs/>
                <w:lang w:val="lv"/>
              </w:rPr>
              <w:t>Lopkopība</w:t>
            </w:r>
          </w:p>
        </w:tc>
        <w:tc>
          <w:tcPr>
            <w:tcW w:w="2547" w:type="dxa"/>
            <w:tcBorders>
              <w:top w:val="single" w:sz="8" w:space="0" w:color="auto"/>
              <w:left w:val="single" w:sz="8" w:space="0" w:color="auto"/>
              <w:bottom w:val="single" w:sz="8" w:space="0" w:color="auto"/>
              <w:right w:val="single" w:sz="8" w:space="0" w:color="auto"/>
            </w:tcBorders>
            <w:tcMar>
              <w:left w:w="108" w:type="dxa"/>
              <w:right w:w="108" w:type="dxa"/>
            </w:tcMar>
          </w:tcPr>
          <w:p w14:paraId="68DA9C3B" w14:textId="39E9684F" w:rsidR="61EA173B" w:rsidRPr="001F2B4E" w:rsidRDefault="4B0F4760" w:rsidP="00033799">
            <w:pPr>
              <w:jc w:val="center"/>
              <w:rPr>
                <w:rFonts w:ascii="Arial" w:eastAsia="Arial" w:hAnsi="Arial" w:cs="Arial"/>
                <w:lang w:val="lv"/>
              </w:rPr>
            </w:pPr>
            <w:r w:rsidRPr="67CB059D">
              <w:rPr>
                <w:rFonts w:ascii="Arial" w:eastAsia="Arial" w:hAnsi="Arial" w:cs="Arial"/>
                <w:lang w:val="lv"/>
              </w:rPr>
              <w:t>1</w:t>
            </w:r>
          </w:p>
        </w:tc>
        <w:tc>
          <w:tcPr>
            <w:tcW w:w="2409" w:type="dxa"/>
            <w:tcBorders>
              <w:top w:val="single" w:sz="8" w:space="0" w:color="auto"/>
              <w:left w:val="single" w:sz="8" w:space="0" w:color="auto"/>
              <w:bottom w:val="single" w:sz="8" w:space="0" w:color="auto"/>
              <w:right w:val="single" w:sz="8" w:space="0" w:color="auto"/>
            </w:tcBorders>
            <w:tcMar>
              <w:left w:w="108" w:type="dxa"/>
              <w:right w:w="108" w:type="dxa"/>
            </w:tcMar>
          </w:tcPr>
          <w:p w14:paraId="0D31B630" w14:textId="5DEAAC4D" w:rsidR="61EA173B" w:rsidRPr="001F2B4E" w:rsidRDefault="4B0F4760" w:rsidP="00033799">
            <w:pPr>
              <w:jc w:val="center"/>
              <w:rPr>
                <w:rFonts w:ascii="Arial" w:eastAsia="Arial" w:hAnsi="Arial" w:cs="Arial"/>
                <w:lang w:val="lv"/>
              </w:rPr>
            </w:pPr>
            <w:r w:rsidRPr="67CB059D">
              <w:rPr>
                <w:rFonts w:ascii="Arial" w:eastAsia="Arial" w:hAnsi="Arial" w:cs="Arial"/>
                <w:lang w:val="lv"/>
              </w:rPr>
              <w:t>-</w:t>
            </w:r>
          </w:p>
        </w:tc>
      </w:tr>
      <w:tr w:rsidR="61EA173B" w:rsidRPr="001F2B4E" w14:paraId="6A753037" w14:textId="77777777" w:rsidTr="00033799">
        <w:trPr>
          <w:trHeight w:val="300"/>
        </w:trPr>
        <w:tc>
          <w:tcPr>
            <w:tcW w:w="9062"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5784FB1" w14:textId="5B61D825" w:rsidR="61EA173B" w:rsidRPr="001F2B4E" w:rsidRDefault="4B0F4760" w:rsidP="00033799">
            <w:pPr>
              <w:jc w:val="right"/>
              <w:rPr>
                <w:rFonts w:ascii="Arial" w:eastAsia="Arial" w:hAnsi="Arial" w:cs="Arial"/>
                <w:b/>
                <w:bCs/>
                <w:lang w:val="lv"/>
              </w:rPr>
            </w:pPr>
            <w:r w:rsidRPr="67CB059D">
              <w:rPr>
                <w:rFonts w:ascii="Arial" w:eastAsia="Arial" w:hAnsi="Arial" w:cs="Arial"/>
                <w:b/>
                <w:bCs/>
                <w:lang w:val="lv"/>
              </w:rPr>
              <w:t>Kopā:176</w:t>
            </w:r>
          </w:p>
        </w:tc>
      </w:tr>
      <w:tr w:rsidR="61EA173B" w:rsidRPr="001F2B4E" w14:paraId="703742D6" w14:textId="77777777" w:rsidTr="00033799">
        <w:trPr>
          <w:trHeight w:val="300"/>
        </w:trPr>
        <w:tc>
          <w:tcPr>
            <w:tcW w:w="9062"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0A5B20A" w14:textId="6B688C97" w:rsidR="61EA173B" w:rsidRPr="001F2B4E" w:rsidRDefault="4B0F4760" w:rsidP="00033799">
            <w:pPr>
              <w:rPr>
                <w:rFonts w:ascii="Arial" w:eastAsia="Arial" w:hAnsi="Arial" w:cs="Arial"/>
                <w:i/>
                <w:iCs/>
                <w:lang w:val="lv"/>
              </w:rPr>
            </w:pPr>
            <w:r w:rsidRPr="67CB059D">
              <w:rPr>
                <w:rFonts w:ascii="Arial" w:eastAsia="Arial" w:hAnsi="Arial" w:cs="Arial"/>
                <w:i/>
                <w:iCs/>
                <w:lang w:val="lv"/>
              </w:rPr>
              <w:t>Īsā cikla profesionālā augstākā izglītība</w:t>
            </w:r>
          </w:p>
        </w:tc>
      </w:tr>
      <w:tr w:rsidR="61EA173B" w:rsidRPr="001F2B4E" w14:paraId="26C14879" w14:textId="77777777" w:rsidTr="00033799">
        <w:trPr>
          <w:trHeight w:val="300"/>
        </w:trPr>
        <w:tc>
          <w:tcPr>
            <w:tcW w:w="410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AB3F0CC" w14:textId="09735338" w:rsidR="61EA173B" w:rsidRPr="001F2B4E" w:rsidRDefault="4B0F4760" w:rsidP="00033799">
            <w:pPr>
              <w:jc w:val="both"/>
              <w:rPr>
                <w:rFonts w:ascii="Arial" w:eastAsia="Arial" w:hAnsi="Arial" w:cs="Arial"/>
                <w:b/>
                <w:bCs/>
                <w:lang w:val="lv"/>
              </w:rPr>
            </w:pPr>
            <w:r w:rsidRPr="67CB059D">
              <w:rPr>
                <w:rFonts w:ascii="Arial" w:eastAsia="Arial" w:hAnsi="Arial" w:cs="Arial"/>
                <w:b/>
                <w:bCs/>
                <w:lang w:val="lv"/>
              </w:rPr>
              <w:t xml:space="preserve">Studiju programma “Autoservisa tehnoloģiju un pakalpojumu pārvaldība” </w:t>
            </w:r>
          </w:p>
        </w:tc>
        <w:tc>
          <w:tcPr>
            <w:tcW w:w="2547"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5EFDF746" w14:textId="779162AC" w:rsidR="61EA173B" w:rsidRPr="001F2B4E" w:rsidRDefault="4B0F4760" w:rsidP="00033799">
            <w:pPr>
              <w:jc w:val="center"/>
              <w:rPr>
                <w:rFonts w:ascii="Arial" w:eastAsia="Arial" w:hAnsi="Arial" w:cs="Arial"/>
                <w:lang w:val="lv"/>
              </w:rPr>
            </w:pPr>
            <w:r w:rsidRPr="67CB059D">
              <w:rPr>
                <w:rFonts w:ascii="Arial" w:eastAsia="Arial" w:hAnsi="Arial" w:cs="Arial"/>
                <w:lang w:val="lv"/>
              </w:rPr>
              <w:t>2,5/3</w:t>
            </w:r>
          </w:p>
        </w:tc>
        <w:tc>
          <w:tcPr>
            <w:tcW w:w="2409"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6EF7DBB8" w14:textId="6270CA55" w:rsidR="61EA173B" w:rsidRPr="001F2B4E" w:rsidRDefault="4B0F4760" w:rsidP="00033799">
            <w:pPr>
              <w:jc w:val="center"/>
              <w:rPr>
                <w:rFonts w:ascii="Arial" w:eastAsia="Arial" w:hAnsi="Arial" w:cs="Arial"/>
                <w:lang w:val="lv"/>
              </w:rPr>
            </w:pPr>
            <w:r w:rsidRPr="67CB059D">
              <w:rPr>
                <w:rFonts w:ascii="Arial" w:eastAsia="Arial" w:hAnsi="Arial" w:cs="Arial"/>
                <w:lang w:val="lv"/>
              </w:rPr>
              <w:t>39</w:t>
            </w:r>
          </w:p>
        </w:tc>
      </w:tr>
      <w:tr w:rsidR="61EA173B" w:rsidRPr="001F2B4E" w14:paraId="526F0209" w14:textId="77777777" w:rsidTr="00033799">
        <w:trPr>
          <w:trHeight w:val="300"/>
        </w:trPr>
        <w:tc>
          <w:tcPr>
            <w:tcW w:w="410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774147A" w14:textId="1A102AC6" w:rsidR="61EA173B" w:rsidRPr="001F2B4E" w:rsidRDefault="4B0F4760" w:rsidP="00033799">
            <w:pPr>
              <w:jc w:val="both"/>
              <w:rPr>
                <w:rFonts w:ascii="Arial" w:eastAsia="Arial" w:hAnsi="Arial" w:cs="Arial"/>
                <w:b/>
                <w:bCs/>
                <w:lang w:val="lv"/>
              </w:rPr>
            </w:pPr>
            <w:r w:rsidRPr="67CB059D">
              <w:rPr>
                <w:rFonts w:ascii="Arial" w:eastAsia="Arial" w:hAnsi="Arial" w:cs="Arial"/>
                <w:b/>
                <w:bCs/>
                <w:lang w:val="lv"/>
              </w:rPr>
              <w:t>Studiju programma “Uzņēmējdarbība lauksaimniecībā”</w:t>
            </w:r>
          </w:p>
        </w:tc>
        <w:tc>
          <w:tcPr>
            <w:tcW w:w="254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0A6EE06" w14:textId="6007C4D1" w:rsidR="61EA173B" w:rsidRPr="001F2B4E" w:rsidRDefault="4B0F4760" w:rsidP="00033799">
            <w:pPr>
              <w:jc w:val="center"/>
              <w:rPr>
                <w:rFonts w:ascii="Arial" w:eastAsia="Arial" w:hAnsi="Arial" w:cs="Arial"/>
                <w:lang w:val="lv"/>
              </w:rPr>
            </w:pPr>
            <w:r w:rsidRPr="67CB059D">
              <w:rPr>
                <w:rFonts w:ascii="Arial" w:eastAsia="Arial" w:hAnsi="Arial" w:cs="Arial"/>
                <w:lang w:val="lv"/>
              </w:rPr>
              <w:t>2/2,5</w:t>
            </w:r>
          </w:p>
        </w:tc>
        <w:tc>
          <w:tcPr>
            <w:tcW w:w="240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0C1793A" w14:textId="29C25072" w:rsidR="61EA173B" w:rsidRPr="001F2B4E" w:rsidRDefault="4B0F4760" w:rsidP="00033799">
            <w:pPr>
              <w:jc w:val="center"/>
              <w:rPr>
                <w:rFonts w:ascii="Arial" w:eastAsia="Arial" w:hAnsi="Arial" w:cs="Arial"/>
                <w:lang w:val="lv"/>
              </w:rPr>
            </w:pPr>
            <w:r w:rsidRPr="67CB059D">
              <w:rPr>
                <w:rFonts w:ascii="Arial" w:eastAsia="Arial" w:hAnsi="Arial" w:cs="Arial"/>
                <w:lang w:val="lv"/>
              </w:rPr>
              <w:t>20</w:t>
            </w:r>
          </w:p>
        </w:tc>
      </w:tr>
      <w:tr w:rsidR="61EA173B" w:rsidRPr="001F2B4E" w14:paraId="079728E7" w14:textId="77777777" w:rsidTr="00033799">
        <w:trPr>
          <w:trHeight w:val="300"/>
        </w:trPr>
        <w:tc>
          <w:tcPr>
            <w:tcW w:w="410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8805296" w14:textId="2001D4A2" w:rsidR="61EA173B" w:rsidRPr="001F2B4E" w:rsidRDefault="4B0F4760" w:rsidP="00033799">
            <w:pPr>
              <w:jc w:val="both"/>
              <w:rPr>
                <w:rFonts w:ascii="Arial" w:eastAsia="Arial" w:hAnsi="Arial" w:cs="Arial"/>
                <w:b/>
                <w:bCs/>
                <w:lang w:val="lv"/>
              </w:rPr>
            </w:pPr>
            <w:r w:rsidRPr="67CB059D">
              <w:rPr>
                <w:rFonts w:ascii="Arial" w:eastAsia="Arial" w:hAnsi="Arial" w:cs="Arial"/>
                <w:b/>
                <w:bCs/>
                <w:lang w:val="lv"/>
              </w:rPr>
              <w:t>Studiju programma “Augkopība”</w:t>
            </w:r>
          </w:p>
        </w:tc>
        <w:tc>
          <w:tcPr>
            <w:tcW w:w="254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A8B9F3E" w14:textId="65D683CF" w:rsidR="61EA173B" w:rsidRPr="001F2B4E" w:rsidRDefault="4B0F4760" w:rsidP="00033799">
            <w:pPr>
              <w:jc w:val="center"/>
              <w:rPr>
                <w:rFonts w:ascii="Arial" w:eastAsia="Arial" w:hAnsi="Arial" w:cs="Arial"/>
                <w:lang w:val="lv"/>
              </w:rPr>
            </w:pPr>
            <w:r w:rsidRPr="67CB059D">
              <w:rPr>
                <w:rFonts w:ascii="Arial" w:eastAsia="Arial" w:hAnsi="Arial" w:cs="Arial"/>
                <w:lang w:val="lv"/>
              </w:rPr>
              <w:t>2/2,5</w:t>
            </w:r>
          </w:p>
        </w:tc>
        <w:tc>
          <w:tcPr>
            <w:tcW w:w="240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F60C06A" w14:textId="46590E1B" w:rsidR="61EA173B" w:rsidRPr="001F2B4E" w:rsidRDefault="4B0F4760" w:rsidP="00033799">
            <w:pPr>
              <w:jc w:val="center"/>
              <w:rPr>
                <w:rFonts w:ascii="Arial" w:eastAsia="Arial" w:hAnsi="Arial" w:cs="Arial"/>
                <w:lang w:val="lv"/>
              </w:rPr>
            </w:pPr>
            <w:r w:rsidRPr="67CB059D">
              <w:rPr>
                <w:rFonts w:ascii="Arial" w:eastAsia="Arial" w:hAnsi="Arial" w:cs="Arial"/>
                <w:lang w:val="lv"/>
              </w:rPr>
              <w:t>16</w:t>
            </w:r>
          </w:p>
        </w:tc>
      </w:tr>
      <w:tr w:rsidR="61EA173B" w:rsidRPr="001F2B4E" w14:paraId="06C61AA7" w14:textId="77777777" w:rsidTr="00033799">
        <w:trPr>
          <w:trHeight w:val="60"/>
        </w:trPr>
        <w:tc>
          <w:tcPr>
            <w:tcW w:w="410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0025236" w14:textId="0B6BAA0B" w:rsidR="61EA173B" w:rsidRPr="001F2B4E" w:rsidRDefault="4B0F4760" w:rsidP="00033799">
            <w:pPr>
              <w:jc w:val="both"/>
              <w:rPr>
                <w:rFonts w:ascii="Arial" w:eastAsia="Arial" w:hAnsi="Arial" w:cs="Arial"/>
                <w:b/>
                <w:bCs/>
                <w:lang w:val="lv"/>
              </w:rPr>
            </w:pPr>
            <w:r w:rsidRPr="67CB059D">
              <w:rPr>
                <w:rFonts w:ascii="Arial" w:eastAsia="Arial" w:hAnsi="Arial" w:cs="Arial"/>
                <w:b/>
                <w:bCs/>
                <w:lang w:val="lv"/>
              </w:rPr>
              <w:t>Studiju programma “Kokrūpniecība”, LKI 5  “Kokapstrādes tehnologs”</w:t>
            </w:r>
          </w:p>
        </w:tc>
        <w:tc>
          <w:tcPr>
            <w:tcW w:w="254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CC2A3C1" w14:textId="318F9AC6" w:rsidR="61EA173B" w:rsidRPr="001F2B4E" w:rsidRDefault="4B0F4760" w:rsidP="00033799">
            <w:pPr>
              <w:jc w:val="center"/>
              <w:rPr>
                <w:rFonts w:ascii="Arial" w:eastAsia="Arial" w:hAnsi="Arial" w:cs="Arial"/>
                <w:lang w:val="lv"/>
              </w:rPr>
            </w:pPr>
            <w:r w:rsidRPr="67CB059D">
              <w:rPr>
                <w:rFonts w:ascii="Arial" w:eastAsia="Arial" w:hAnsi="Arial" w:cs="Arial"/>
                <w:lang w:val="lv"/>
              </w:rPr>
              <w:t>2,5/3</w:t>
            </w:r>
          </w:p>
        </w:tc>
        <w:tc>
          <w:tcPr>
            <w:tcW w:w="240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0CF45A7" w14:textId="161F0C4A" w:rsidR="61EA173B" w:rsidRPr="001F2B4E" w:rsidRDefault="4B0F4760" w:rsidP="00033799">
            <w:pPr>
              <w:jc w:val="center"/>
              <w:rPr>
                <w:rFonts w:ascii="Arial" w:eastAsia="Arial" w:hAnsi="Arial" w:cs="Arial"/>
              </w:rPr>
            </w:pPr>
            <w:r w:rsidRPr="67CB059D">
              <w:rPr>
                <w:rFonts w:ascii="Arial" w:eastAsia="Arial" w:hAnsi="Arial" w:cs="Arial"/>
                <w:lang w:val="lv"/>
              </w:rPr>
              <w:t>5</w:t>
            </w:r>
            <w:hyperlink r:id="rId13" w:anchor="_ftn3">
              <w:r w:rsidRPr="67CB059D">
                <w:rPr>
                  <w:rStyle w:val="Hipersaite"/>
                  <w:rFonts w:ascii="Arial" w:eastAsia="Arial" w:hAnsi="Arial" w:cs="Arial"/>
                  <w:color w:val="auto"/>
                  <w:vertAlign w:val="superscript"/>
                  <w:lang w:val="lv"/>
                </w:rPr>
                <w:t>[3]</w:t>
              </w:r>
            </w:hyperlink>
          </w:p>
        </w:tc>
      </w:tr>
      <w:tr w:rsidR="61EA173B" w:rsidRPr="001F2B4E" w14:paraId="4BF52995" w14:textId="77777777" w:rsidTr="00033799">
        <w:trPr>
          <w:trHeight w:val="60"/>
        </w:trPr>
        <w:tc>
          <w:tcPr>
            <w:tcW w:w="410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B313531" w14:textId="59576105" w:rsidR="61EA173B" w:rsidRPr="001F2B4E" w:rsidRDefault="4B0F4760" w:rsidP="00033799">
            <w:pPr>
              <w:jc w:val="both"/>
              <w:rPr>
                <w:rFonts w:ascii="Arial" w:eastAsia="Arial" w:hAnsi="Arial" w:cs="Arial"/>
                <w:b/>
                <w:bCs/>
                <w:lang w:val="lv"/>
              </w:rPr>
            </w:pPr>
            <w:r w:rsidRPr="67CB059D">
              <w:rPr>
                <w:rFonts w:ascii="Arial" w:eastAsia="Arial" w:hAnsi="Arial" w:cs="Arial"/>
                <w:b/>
                <w:bCs/>
                <w:lang w:val="lv"/>
              </w:rPr>
              <w:t>Studiju programma “Viedais tūrisms un uzņēmējdarbība lauku teritorijās”, LKI 5 “Tūrisma pakalpojumu organizators”</w:t>
            </w:r>
          </w:p>
        </w:tc>
        <w:tc>
          <w:tcPr>
            <w:tcW w:w="254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74AAC58" w14:textId="247C7A98" w:rsidR="61EA173B" w:rsidRPr="001F2B4E" w:rsidRDefault="4B0F4760" w:rsidP="00033799">
            <w:pPr>
              <w:jc w:val="center"/>
              <w:rPr>
                <w:rFonts w:ascii="Arial" w:eastAsia="Arial" w:hAnsi="Arial" w:cs="Arial"/>
                <w:lang w:val="lv"/>
              </w:rPr>
            </w:pPr>
            <w:r w:rsidRPr="67CB059D">
              <w:rPr>
                <w:rFonts w:ascii="Arial" w:eastAsia="Arial" w:hAnsi="Arial" w:cs="Arial"/>
                <w:lang w:val="lv"/>
              </w:rPr>
              <w:t>2/2,5</w:t>
            </w:r>
          </w:p>
        </w:tc>
        <w:tc>
          <w:tcPr>
            <w:tcW w:w="240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2E70C81" w14:textId="1E375C16" w:rsidR="61EA173B" w:rsidRPr="001F2B4E" w:rsidRDefault="4B0F4760" w:rsidP="00033799">
            <w:pPr>
              <w:jc w:val="center"/>
              <w:rPr>
                <w:rFonts w:ascii="Arial" w:eastAsia="Arial" w:hAnsi="Arial" w:cs="Arial"/>
                <w:lang w:val="lv"/>
              </w:rPr>
            </w:pPr>
            <w:r w:rsidRPr="67CB059D">
              <w:rPr>
                <w:rFonts w:ascii="Arial" w:eastAsia="Arial" w:hAnsi="Arial" w:cs="Arial"/>
                <w:lang w:val="lv"/>
              </w:rPr>
              <w:t>*</w:t>
            </w:r>
          </w:p>
        </w:tc>
      </w:tr>
      <w:tr w:rsidR="61EA173B" w:rsidRPr="001F2B4E" w14:paraId="646F5F52" w14:textId="77777777" w:rsidTr="00033799">
        <w:trPr>
          <w:trHeight w:val="300"/>
        </w:trPr>
        <w:tc>
          <w:tcPr>
            <w:tcW w:w="9062"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B9C6690" w14:textId="720E9AD3" w:rsidR="61EA173B" w:rsidRPr="001F2B4E" w:rsidRDefault="4B0F4760" w:rsidP="00033799">
            <w:pPr>
              <w:jc w:val="right"/>
              <w:rPr>
                <w:rFonts w:ascii="Arial" w:eastAsia="Arial" w:hAnsi="Arial" w:cs="Arial"/>
                <w:b/>
                <w:bCs/>
                <w:lang w:val="lv"/>
              </w:rPr>
            </w:pPr>
            <w:r w:rsidRPr="67CB059D">
              <w:rPr>
                <w:rFonts w:ascii="Arial" w:eastAsia="Arial" w:hAnsi="Arial" w:cs="Arial"/>
                <w:b/>
                <w:bCs/>
                <w:lang w:val="lv"/>
              </w:rPr>
              <w:t>Kopā:75</w:t>
            </w:r>
          </w:p>
        </w:tc>
      </w:tr>
    </w:tbl>
    <w:p w14:paraId="7BD2A938" w14:textId="4000F77C" w:rsidR="00081696" w:rsidRPr="00992E2E" w:rsidRDefault="1DBFB82B" w:rsidP="00033799">
      <w:pPr>
        <w:jc w:val="right"/>
        <w:rPr>
          <w:rFonts w:ascii="Arial" w:eastAsia="Arial" w:hAnsi="Arial" w:cs="Arial"/>
          <w:b/>
          <w:bCs/>
          <w:color w:val="28471F"/>
          <w:sz w:val="20"/>
          <w:szCs w:val="20"/>
          <w:lang w:val="lv"/>
        </w:rPr>
      </w:pPr>
      <w:r w:rsidRPr="67CB059D">
        <w:rPr>
          <w:rFonts w:ascii="Arial" w:eastAsia="Arial" w:hAnsi="Arial" w:cs="Arial"/>
          <w:lang w:val="lv"/>
        </w:rPr>
        <w:t xml:space="preserve"> </w:t>
      </w:r>
      <w:r w:rsidR="00081696" w:rsidRPr="67CB059D">
        <w:rPr>
          <w:rFonts w:ascii="Arial" w:eastAsia="Arial" w:hAnsi="Arial" w:cs="Arial"/>
          <w:i/>
          <w:iCs/>
          <w:color w:val="000000" w:themeColor="text1"/>
          <w:sz w:val="20"/>
          <w:szCs w:val="20"/>
          <w:lang w:val="lv"/>
        </w:rPr>
        <w:t>Tabula Nr. 1 M</w:t>
      </w:r>
      <w:r w:rsidR="00584AA8">
        <w:rPr>
          <w:rFonts w:ascii="Arial" w:eastAsia="Arial" w:hAnsi="Arial" w:cs="Arial"/>
          <w:i/>
          <w:iCs/>
          <w:color w:val="000000" w:themeColor="text1"/>
          <w:sz w:val="20"/>
          <w:szCs w:val="20"/>
          <w:lang w:val="lv"/>
        </w:rPr>
        <w:t>a</w:t>
      </w:r>
      <w:r w:rsidR="00081696" w:rsidRPr="67CB059D">
        <w:rPr>
          <w:rFonts w:ascii="Arial" w:eastAsia="Arial" w:hAnsi="Arial" w:cs="Arial"/>
          <w:i/>
          <w:iCs/>
          <w:color w:val="000000" w:themeColor="text1"/>
          <w:sz w:val="20"/>
          <w:szCs w:val="20"/>
          <w:lang w:val="lv"/>
        </w:rPr>
        <w:t>lnavas koledžas izglītības programmas</w:t>
      </w:r>
    </w:p>
    <w:p w14:paraId="681312F6" w14:textId="5BB2CE57" w:rsidR="1DBFB82B" w:rsidRPr="001F2B4E" w:rsidRDefault="1DBFB82B" w:rsidP="00033799">
      <w:pPr>
        <w:pStyle w:val="Bezatstarpm"/>
        <w:jc w:val="both"/>
        <w:rPr>
          <w:rFonts w:ascii="Arial" w:eastAsia="Arial" w:hAnsi="Arial" w:cs="Arial"/>
          <w:lang w:val="lv"/>
        </w:rPr>
      </w:pPr>
    </w:p>
    <w:p w14:paraId="278676BD" w14:textId="5E3B9D49" w:rsidR="616F1398" w:rsidRPr="00820FB1" w:rsidRDefault="616F1398" w:rsidP="00033799">
      <w:pPr>
        <w:pStyle w:val="Bezatstarpm"/>
        <w:jc w:val="both"/>
        <w:rPr>
          <w:rFonts w:ascii="Arial" w:eastAsia="Arial" w:hAnsi="Arial" w:cs="Arial"/>
          <w:lang w:val="lv"/>
        </w:rPr>
      </w:pPr>
      <w:r w:rsidRPr="67CB059D">
        <w:rPr>
          <w:rFonts w:ascii="Arial" w:eastAsia="Arial" w:hAnsi="Arial" w:cs="Arial"/>
          <w:lang w:val="lv"/>
        </w:rPr>
        <w:t xml:space="preserve">2025./2026. Mācību gadā LBTU Malnavas koledžā mācās 176 izglītojamie profesionālajā vidējā izglītībā un vairāk nekā 190 studenti </w:t>
      </w:r>
      <w:r w:rsidR="00820FB1" w:rsidRPr="67CB059D">
        <w:rPr>
          <w:rFonts w:ascii="Arial" w:eastAsia="Arial" w:hAnsi="Arial" w:cs="Arial"/>
          <w:lang w:val="lv"/>
        </w:rPr>
        <w:t>pilna</w:t>
      </w:r>
      <w:r w:rsidRPr="67CB059D">
        <w:rPr>
          <w:rFonts w:ascii="Arial" w:eastAsia="Arial" w:hAnsi="Arial" w:cs="Arial"/>
          <w:lang w:val="lv"/>
        </w:rPr>
        <w:t xml:space="preserve"> cikla profesionālās augstākās izglītības programm</w:t>
      </w:r>
      <w:r w:rsidR="231983C3" w:rsidRPr="67CB059D">
        <w:rPr>
          <w:rFonts w:ascii="Arial" w:eastAsia="Arial" w:hAnsi="Arial" w:cs="Arial"/>
          <w:lang w:val="lv"/>
        </w:rPr>
        <w:t xml:space="preserve">ās. </w:t>
      </w:r>
    </w:p>
    <w:p w14:paraId="3D9771A1" w14:textId="5B3FFD4E" w:rsidR="00D71B42" w:rsidRPr="00943A22" w:rsidRDefault="00D71B42" w:rsidP="00033799">
      <w:pPr>
        <w:pStyle w:val="Virsraksts2"/>
        <w:spacing w:before="0" w:after="0"/>
        <w:rPr>
          <w:rFonts w:ascii="Arial" w:eastAsia="Arial" w:hAnsi="Arial" w:cs="Arial"/>
          <w:b/>
          <w:bCs/>
          <w:color w:val="385623" w:themeColor="accent6" w:themeShade="80"/>
          <w:sz w:val="28"/>
          <w:szCs w:val="28"/>
        </w:rPr>
      </w:pPr>
      <w:bookmarkStart w:id="4" w:name="_Toc213505896"/>
      <w:r w:rsidRPr="67CB059D">
        <w:rPr>
          <w:rFonts w:ascii="Arial" w:eastAsia="Arial" w:hAnsi="Arial" w:cs="Arial"/>
          <w:b/>
          <w:bCs/>
          <w:color w:val="385623" w:themeColor="accent6" w:themeShade="80"/>
          <w:sz w:val="28"/>
          <w:szCs w:val="28"/>
        </w:rPr>
        <w:t>Vīzija</w:t>
      </w:r>
      <w:bookmarkEnd w:id="4"/>
    </w:p>
    <w:p w14:paraId="794E253B" w14:textId="49C01DAA" w:rsidR="46FC9D5A" w:rsidRDefault="46FC9D5A" w:rsidP="00124D20">
      <w:pPr>
        <w:ind w:firstLine="567"/>
        <w:jc w:val="both"/>
        <w:rPr>
          <w:rFonts w:ascii="Arial" w:eastAsia="Arial" w:hAnsi="Arial" w:cs="Arial"/>
          <w:color w:val="000000" w:themeColor="text1"/>
          <w:lang w:val="lv"/>
        </w:rPr>
      </w:pPr>
      <w:r w:rsidRPr="67CB059D">
        <w:rPr>
          <w:rFonts w:ascii="Arial" w:eastAsia="Arial" w:hAnsi="Arial" w:cs="Arial"/>
          <w:color w:val="000000" w:themeColor="text1"/>
          <w:lang w:val="lv"/>
        </w:rPr>
        <w:t>Malnavas koledža ir vadošais starptautiski atzīts Austrumlatvijas reģiona profesionālās izglītības, mūžizglītības, pētniecības un inovāciju centrs topošajiem un esošajiem tautsaimniecības profesionāļiem.</w:t>
      </w:r>
    </w:p>
    <w:p w14:paraId="3B9D5226" w14:textId="7853EC66" w:rsidR="00D71B42" w:rsidRPr="00943A22" w:rsidRDefault="00D71B42" w:rsidP="00033799">
      <w:pPr>
        <w:pStyle w:val="Virsraksts2"/>
        <w:spacing w:before="0" w:after="0"/>
        <w:rPr>
          <w:rFonts w:ascii="Arial" w:eastAsia="Arial" w:hAnsi="Arial" w:cs="Arial"/>
          <w:b/>
          <w:bCs/>
          <w:color w:val="385623" w:themeColor="accent6" w:themeShade="80"/>
          <w:sz w:val="28"/>
          <w:szCs w:val="28"/>
        </w:rPr>
      </w:pPr>
      <w:bookmarkStart w:id="5" w:name="_Toc213505897"/>
      <w:r w:rsidRPr="67CB059D">
        <w:rPr>
          <w:rFonts w:ascii="Arial" w:eastAsia="Arial" w:hAnsi="Arial" w:cs="Arial"/>
          <w:b/>
          <w:bCs/>
          <w:color w:val="385623" w:themeColor="accent6" w:themeShade="80"/>
          <w:sz w:val="28"/>
          <w:szCs w:val="28"/>
        </w:rPr>
        <w:t>Misija</w:t>
      </w:r>
      <w:bookmarkEnd w:id="5"/>
    </w:p>
    <w:p w14:paraId="436564FE" w14:textId="0B22AE6B" w:rsidR="6AB53AE7" w:rsidRDefault="005412F4" w:rsidP="00124D20">
      <w:pPr>
        <w:ind w:firstLine="567"/>
        <w:jc w:val="both"/>
        <w:rPr>
          <w:rFonts w:ascii="Arial" w:eastAsia="Arial" w:hAnsi="Arial" w:cs="Arial"/>
          <w:color w:val="000000" w:themeColor="text1"/>
          <w:lang w:val="lv"/>
        </w:rPr>
      </w:pPr>
      <w:r w:rsidRPr="67CB059D">
        <w:rPr>
          <w:rFonts w:ascii="Arial" w:eastAsia="Arial" w:hAnsi="Arial" w:cs="Arial"/>
          <w:color w:val="000000" w:themeColor="text1"/>
          <w:lang w:val="lv"/>
        </w:rPr>
        <w:t>I</w:t>
      </w:r>
      <w:r w:rsidR="6AB53AE7" w:rsidRPr="67CB059D">
        <w:rPr>
          <w:rFonts w:ascii="Arial" w:eastAsia="Arial" w:hAnsi="Arial" w:cs="Arial"/>
          <w:color w:val="000000" w:themeColor="text1"/>
          <w:lang w:val="lv"/>
        </w:rPr>
        <w:t>novatīva un konkurētspējīga izglītība un pētniecība aktuālās tautsaimniecības nozarēs, sekmējot  Austrumlatvijas reģiona attīstību un cilvēkresursu piesaisti.</w:t>
      </w:r>
    </w:p>
    <w:p w14:paraId="46A0F167" w14:textId="461369D5" w:rsidR="00D71B42" w:rsidRPr="00943A22" w:rsidRDefault="00D71B42" w:rsidP="00033799">
      <w:pPr>
        <w:pStyle w:val="Virsraksts2"/>
        <w:spacing w:before="0" w:after="0"/>
        <w:rPr>
          <w:rFonts w:ascii="Arial" w:eastAsia="Arial" w:hAnsi="Arial" w:cs="Arial"/>
          <w:b/>
          <w:bCs/>
          <w:color w:val="385623" w:themeColor="accent6" w:themeShade="80"/>
          <w:sz w:val="28"/>
          <w:szCs w:val="28"/>
        </w:rPr>
      </w:pPr>
      <w:bookmarkStart w:id="6" w:name="_Toc213505898"/>
      <w:r w:rsidRPr="67CB059D">
        <w:rPr>
          <w:rFonts w:ascii="Arial" w:eastAsia="Arial" w:hAnsi="Arial" w:cs="Arial"/>
          <w:b/>
          <w:bCs/>
          <w:color w:val="385623" w:themeColor="accent6" w:themeShade="80"/>
          <w:sz w:val="28"/>
          <w:szCs w:val="28"/>
        </w:rPr>
        <w:t>Vērtība</w:t>
      </w:r>
      <w:r w:rsidR="00A14288" w:rsidRPr="67CB059D">
        <w:rPr>
          <w:rFonts w:ascii="Arial" w:eastAsia="Arial" w:hAnsi="Arial" w:cs="Arial"/>
          <w:b/>
          <w:bCs/>
          <w:color w:val="385623" w:themeColor="accent6" w:themeShade="80"/>
          <w:sz w:val="28"/>
          <w:szCs w:val="28"/>
        </w:rPr>
        <w:t>s</w:t>
      </w:r>
      <w:bookmarkEnd w:id="6"/>
    </w:p>
    <w:p w14:paraId="6A226F44" w14:textId="77777777" w:rsidR="00A14288" w:rsidRDefault="72282B31" w:rsidP="00124D20">
      <w:pPr>
        <w:ind w:firstLine="567"/>
        <w:jc w:val="both"/>
        <w:rPr>
          <w:rFonts w:ascii="Arial" w:eastAsia="Arial" w:hAnsi="Arial" w:cs="Arial"/>
          <w:color w:val="000000" w:themeColor="text1"/>
          <w:lang w:val="lv"/>
        </w:rPr>
      </w:pPr>
      <w:r w:rsidRPr="67CB059D">
        <w:rPr>
          <w:rFonts w:ascii="Arial" w:eastAsia="Arial" w:hAnsi="Arial" w:cs="Arial"/>
          <w:color w:val="000000" w:themeColor="text1"/>
          <w:lang w:val="lv"/>
        </w:rPr>
        <w:t xml:space="preserve">LBTU Malnavas koledžas izaugsme būs iespējama, ja izglītības iestādes vērtības tiks īstenotas ikdienas darbā, tiks saņemts efektīvs </w:t>
      </w:r>
      <w:r w:rsidRPr="67CB059D">
        <w:rPr>
          <w:rFonts w:ascii="Arial" w:eastAsia="Arial" w:hAnsi="Arial" w:cs="Arial"/>
          <w:color w:val="000000" w:themeColor="text1"/>
          <w:lang w:val="lv"/>
        </w:rPr>
        <w:lastRenderedPageBreak/>
        <w:t xml:space="preserve">un savlaicīgs atbalsts, LBTU Malnavas koledžas darbinieki un izglītojamie būs iekšēji vienoti, bet ar vēlmi realizēties gan reģionā, gan starptautiski, ja nepārtraukti tiks pilnveidotas visu iesaistīto prasmes un tiks realizēti labas pārvaldības principi. </w:t>
      </w:r>
    </w:p>
    <w:p w14:paraId="5474D75C" w14:textId="7D2E0929" w:rsidR="72282B31" w:rsidRPr="001F2B4E" w:rsidRDefault="72282B31" w:rsidP="00033799">
      <w:pPr>
        <w:ind w:firstLine="567"/>
        <w:jc w:val="both"/>
        <w:rPr>
          <w:rFonts w:ascii="Arial" w:eastAsia="Arial" w:hAnsi="Arial" w:cs="Arial"/>
          <w:color w:val="000000" w:themeColor="text1"/>
          <w:lang w:val="lv"/>
        </w:rPr>
      </w:pPr>
      <w:r w:rsidRPr="67CB059D">
        <w:rPr>
          <w:rFonts w:ascii="Arial" w:eastAsia="Arial" w:hAnsi="Arial" w:cs="Arial"/>
          <w:color w:val="000000" w:themeColor="text1"/>
          <w:lang w:val="lv"/>
        </w:rPr>
        <w:t xml:space="preserve">LBTU Malnavas koledžas VĒRTĪBAS: </w:t>
      </w:r>
    </w:p>
    <w:p w14:paraId="2881E475" w14:textId="227CEDAF" w:rsidR="72282B31" w:rsidRPr="001F2B4E" w:rsidRDefault="72282B31" w:rsidP="002D08DB">
      <w:pPr>
        <w:pStyle w:val="Sarakstarindkopa"/>
        <w:numPr>
          <w:ilvl w:val="0"/>
          <w:numId w:val="8"/>
        </w:numPr>
        <w:ind w:left="851" w:hanging="284"/>
        <w:jc w:val="both"/>
        <w:rPr>
          <w:rFonts w:ascii="Arial" w:eastAsia="Arial" w:hAnsi="Arial" w:cs="Arial"/>
          <w:color w:val="000000" w:themeColor="text1"/>
          <w:lang w:val="lv"/>
        </w:rPr>
      </w:pPr>
      <w:r w:rsidRPr="67CB059D">
        <w:rPr>
          <w:rFonts w:ascii="Arial" w:eastAsia="Arial" w:hAnsi="Arial" w:cs="Arial"/>
          <w:i/>
          <w:iCs/>
          <w:color w:val="000000" w:themeColor="text1"/>
          <w:lang w:val="lv"/>
        </w:rPr>
        <w:t xml:space="preserve">sadarbība </w:t>
      </w:r>
      <w:r w:rsidRPr="67CB059D">
        <w:rPr>
          <w:rFonts w:ascii="Arial" w:eastAsia="Arial" w:hAnsi="Arial" w:cs="Arial"/>
          <w:color w:val="000000" w:themeColor="text1"/>
          <w:lang w:val="lv"/>
        </w:rPr>
        <w:t xml:space="preserve">-  tiek veicināta starpinstitūciju un starptautiskas sadarbības attīstība izcilu mācību un pētniecības rezultātu sasniegšanā; tiek veidota sadarbība ar darba devējiem darba vidē balstītu mācību īstenošanā; sadarbībā ar uzņēmējiem tiek nodrošināta sagatavoto profesionāļu piesaiste Austrumlatvijas reģionam; sadarbībā ar reģiona uzņēmējiem tiek sekots vietējām un globālajām tendencēm tautsaimniecībā, spējot paredzēt un piedāvāt tādu izglītības saturu un formātu, kas veicina gan reģionu attīstību, gan indivīdu un organizāciju konkurētspēju rītdienas ekonomikā; </w:t>
      </w:r>
    </w:p>
    <w:p w14:paraId="16A6D8C1" w14:textId="35AAF7AF" w:rsidR="72282B31" w:rsidRPr="001F2B4E" w:rsidRDefault="72282B31" w:rsidP="002D08DB">
      <w:pPr>
        <w:pStyle w:val="Sarakstarindkopa"/>
        <w:numPr>
          <w:ilvl w:val="0"/>
          <w:numId w:val="8"/>
        </w:numPr>
        <w:ind w:left="851" w:hanging="284"/>
        <w:jc w:val="both"/>
        <w:rPr>
          <w:rFonts w:ascii="Arial" w:eastAsia="Arial" w:hAnsi="Arial" w:cs="Arial"/>
          <w:color w:val="000000" w:themeColor="text1"/>
          <w:lang w:val="lv"/>
        </w:rPr>
      </w:pPr>
      <w:r w:rsidRPr="67CB059D">
        <w:rPr>
          <w:rFonts w:ascii="Arial" w:eastAsia="Arial" w:hAnsi="Arial" w:cs="Arial"/>
          <w:i/>
          <w:iCs/>
          <w:color w:val="000000" w:themeColor="text1"/>
          <w:lang w:val="lv"/>
        </w:rPr>
        <w:t>inovācijas –</w:t>
      </w:r>
      <w:r w:rsidRPr="67CB059D">
        <w:rPr>
          <w:rFonts w:ascii="Arial" w:eastAsia="Arial" w:hAnsi="Arial" w:cs="Arial"/>
          <w:color w:val="000000" w:themeColor="text1"/>
          <w:lang w:val="lv"/>
        </w:rPr>
        <w:t xml:space="preserve"> inovatīva profesionālā sagatavotība, padarot absolventus ekonomiski ražīgākus un emocionāli bagātākus, tā stiprinot cilvēkkapitāla vērtību un palielinot to produktivitāti gan personiskas dzīves kvalitātes celšanai, gan Austrumlatvijas reģiona izaugsmei; jaunu tehnoloģiju ieviešana un pielietošana jaunu un inovatīvu produktu un pakalpojumu radīšanā; labās prakses pārņemšana no citām izglītības iestādēm Latvijā un ārpus Latvijas;</w:t>
      </w:r>
    </w:p>
    <w:p w14:paraId="3FFB3B0A" w14:textId="51A98137" w:rsidR="72282B31" w:rsidRPr="001F2B4E" w:rsidRDefault="72282B31" w:rsidP="002D08DB">
      <w:pPr>
        <w:pStyle w:val="Sarakstarindkopa"/>
        <w:numPr>
          <w:ilvl w:val="0"/>
          <w:numId w:val="8"/>
        </w:numPr>
        <w:ind w:left="851" w:hanging="284"/>
        <w:jc w:val="both"/>
        <w:rPr>
          <w:rFonts w:ascii="Arial" w:eastAsia="Arial" w:hAnsi="Arial" w:cs="Arial"/>
          <w:color w:val="000000" w:themeColor="text1"/>
          <w:lang w:val="lv"/>
        </w:rPr>
      </w:pPr>
      <w:r w:rsidRPr="67CB059D">
        <w:rPr>
          <w:rFonts w:ascii="Arial" w:eastAsia="Arial" w:hAnsi="Arial" w:cs="Arial"/>
          <w:i/>
          <w:iCs/>
          <w:color w:val="000000" w:themeColor="text1"/>
          <w:lang w:val="lv"/>
        </w:rPr>
        <w:t>izcilība</w:t>
      </w:r>
      <w:r w:rsidRPr="67CB059D">
        <w:rPr>
          <w:rFonts w:ascii="Arial" w:eastAsia="Arial" w:hAnsi="Arial" w:cs="Arial"/>
          <w:color w:val="000000" w:themeColor="text1"/>
          <w:lang w:val="lv"/>
        </w:rPr>
        <w:t xml:space="preserve"> - izglītības procesā tiek īstenota individualizācija, modulārā pieeja un darba vidē balstītas mācības, tiek modernizēta mācību vide un uzlabota mācību vides un satura kvalitāte; tiek veidota atvērta, radoša un motivējoša darba vide labi sagatavotiem un ieinteresētiem pedagogiem;  tiek nodrošināta uzņēmējspēju apguve un veicināta mērķtiecība; tiek īstenotas talantu attīstības iniciatīvas un karjeras izglītības atbalsta pieeja, sekmējot izcilu profesionāļu sagatavošanu un tālākizglītību Austrumlatvijas reģionā prioritārās tautsaimniecības nozarēs; tiek īstenotas mērķtiecīgas investīcijas mācību vides, izglītojamo un pedagogu attīstībā; tiek uzturētas skolas 100 gadu darbības pieredzē un vietējās sabiedrības kultūrvidē balstītas tradīcijas, stiprinot vienotību skolu absolventu, pedagoģiskā personāla, reģiona uzņēmēju un dažādu iesaistīto sabiedrības grupu vidū.</w:t>
      </w:r>
    </w:p>
    <w:p w14:paraId="6F242037" w14:textId="6BC6064B" w:rsidR="00D94A49" w:rsidRDefault="00D94A49" w:rsidP="00033799">
      <w:pPr>
        <w:pStyle w:val="Virsraksts2"/>
        <w:spacing w:before="0" w:after="0"/>
        <w:rPr>
          <w:rFonts w:ascii="Arial" w:eastAsia="Arial" w:hAnsi="Arial" w:cs="Arial"/>
          <w:b/>
          <w:bCs/>
          <w:color w:val="385623" w:themeColor="accent6" w:themeShade="80"/>
          <w:sz w:val="28"/>
          <w:szCs w:val="28"/>
        </w:rPr>
      </w:pPr>
      <w:bookmarkStart w:id="7" w:name="_Toc213505899"/>
      <w:r w:rsidRPr="67CB059D">
        <w:rPr>
          <w:rFonts w:ascii="Arial" w:eastAsia="Arial" w:hAnsi="Arial" w:cs="Arial"/>
          <w:b/>
          <w:bCs/>
          <w:color w:val="385623" w:themeColor="accent6" w:themeShade="80"/>
          <w:sz w:val="28"/>
          <w:szCs w:val="28"/>
        </w:rPr>
        <w:t>Konteksts</w:t>
      </w:r>
      <w:bookmarkEnd w:id="7"/>
    </w:p>
    <w:p w14:paraId="576166D5" w14:textId="7E9C144E" w:rsidR="00D94A49" w:rsidRPr="003270B8" w:rsidRDefault="003270B8" w:rsidP="00033799">
      <w:pPr>
        <w:ind w:firstLine="567"/>
        <w:jc w:val="both"/>
        <w:rPr>
          <w:rFonts w:ascii="Arial" w:eastAsia="Arial" w:hAnsi="Arial" w:cs="Arial"/>
        </w:rPr>
      </w:pPr>
      <w:r w:rsidRPr="67CB059D">
        <w:rPr>
          <w:rFonts w:ascii="Arial" w:eastAsia="Arial" w:hAnsi="Arial" w:cs="Arial"/>
        </w:rPr>
        <w:t>Koledža sistemātiski analizē ārējos un iekšējos faktorus, kas ietekmē stratēģisko mērķu sasniegšanu un kvalitātes vadības sistēmas piemērotību. Ārējo faktoru izvērtēšanā tiek ņemti vērā izglītības politikas virzieni, darba tirgus tendences, normatīvās prasības un sociāle</w:t>
      </w:r>
      <w:r w:rsidRPr="67CB059D">
        <w:rPr>
          <w:rFonts w:ascii="Arial" w:eastAsia="Arial" w:hAnsi="Arial" w:cs="Arial"/>
        </w:rPr>
        <w:lastRenderedPageBreak/>
        <w:t>konomiskā situācija. Iekšējo faktoru analīzē tiek vērtēti resursi, darbinieku kompetence un iesaiste, infrastruktūras stāvoklis un procesu efektivitāte. Šī analīze veido pamatu uz datiem balstītai plānošanai un KVS pilnveidei.</w:t>
      </w:r>
    </w:p>
    <w:p w14:paraId="11F30B4C" w14:textId="620183A4" w:rsidR="00D71B42" w:rsidRPr="00943A22" w:rsidRDefault="00D71B42" w:rsidP="00033799">
      <w:pPr>
        <w:pStyle w:val="Virsraksts2"/>
        <w:spacing w:before="0" w:after="0"/>
        <w:rPr>
          <w:rFonts w:ascii="Arial" w:eastAsia="Arial" w:hAnsi="Arial" w:cs="Arial"/>
          <w:b/>
          <w:bCs/>
          <w:color w:val="385623" w:themeColor="accent6" w:themeShade="80"/>
          <w:sz w:val="28"/>
          <w:szCs w:val="28"/>
        </w:rPr>
      </w:pPr>
      <w:bookmarkStart w:id="8" w:name="_Toc213505900"/>
      <w:r w:rsidRPr="67CB059D">
        <w:rPr>
          <w:rFonts w:ascii="Arial" w:eastAsia="Arial" w:hAnsi="Arial" w:cs="Arial"/>
          <w:b/>
          <w:bCs/>
          <w:color w:val="385623" w:themeColor="accent6" w:themeShade="80"/>
          <w:sz w:val="28"/>
          <w:szCs w:val="28"/>
        </w:rPr>
        <w:t>Stratēģiskie mērķi</w:t>
      </w:r>
      <w:bookmarkEnd w:id="8"/>
    </w:p>
    <w:p w14:paraId="4A70864E" w14:textId="75837C38" w:rsidR="00D32C2B" w:rsidRPr="00D32C2B" w:rsidRDefault="00B26543" w:rsidP="00033799">
      <w:pPr>
        <w:ind w:firstLine="567"/>
        <w:jc w:val="both"/>
        <w:rPr>
          <w:rFonts w:ascii="Arial" w:eastAsia="Arial" w:hAnsi="Arial" w:cs="Arial"/>
        </w:rPr>
      </w:pPr>
      <w:r w:rsidRPr="67CB059D">
        <w:rPr>
          <w:rFonts w:ascii="Arial" w:eastAsia="Arial" w:hAnsi="Arial" w:cs="Arial"/>
        </w:rPr>
        <w:t xml:space="preserve">Koledžas stratēģiskie mērķi ir analizēti un detalizēti </w:t>
      </w:r>
      <w:hyperlink r:id="rId14">
        <w:r w:rsidRPr="67CB059D">
          <w:rPr>
            <w:rStyle w:val="Hipersaite"/>
            <w:rFonts w:ascii="Arial" w:eastAsia="Arial" w:hAnsi="Arial" w:cs="Arial"/>
          </w:rPr>
          <w:t>LBTU Malnavas koledžas attīstības un investīciju stratēģijā 2021.-2027.</w:t>
        </w:r>
        <w:r w:rsidR="001B6F61" w:rsidRPr="67CB059D">
          <w:rPr>
            <w:rStyle w:val="Hipersaite"/>
            <w:rFonts w:ascii="Arial" w:eastAsia="Arial" w:hAnsi="Arial" w:cs="Arial"/>
          </w:rPr>
          <w:t>gadam</w:t>
        </w:r>
      </w:hyperlink>
      <w:r w:rsidRPr="67CB059D">
        <w:rPr>
          <w:rFonts w:ascii="Arial" w:eastAsia="Arial" w:hAnsi="Arial" w:cs="Arial"/>
        </w:rPr>
        <w:t xml:space="preserve">. </w:t>
      </w:r>
      <w:r w:rsidR="00D32C2B" w:rsidRPr="67CB059D">
        <w:rPr>
          <w:rFonts w:ascii="Arial" w:eastAsia="Arial" w:hAnsi="Arial" w:cs="Arial"/>
        </w:rPr>
        <w:t>Stratēģiskās prioritātes ir izvēlētas un definētas tā, lai tās sekmētu Koledžas kopējo attīstību, ņemot vērā gan ārējās, gan iekšējās vides faktorus.</w:t>
      </w:r>
      <w:r w:rsidR="002F4D37" w:rsidRPr="67CB059D">
        <w:rPr>
          <w:rFonts w:ascii="Arial" w:eastAsia="Arial" w:hAnsi="Arial" w:cs="Arial"/>
        </w:rPr>
        <w:t xml:space="preserve"> </w:t>
      </w:r>
    </w:p>
    <w:p w14:paraId="5674BA6C" w14:textId="26320A2A" w:rsidR="00D71B42" w:rsidRDefault="20A9EBEA" w:rsidP="00033799">
      <w:pPr>
        <w:jc w:val="center"/>
        <w:rPr>
          <w:rFonts w:ascii="Arial" w:eastAsia="Arial" w:hAnsi="Arial" w:cs="Arial"/>
        </w:rPr>
      </w:pPr>
      <w:r>
        <w:rPr>
          <w:noProof/>
          <w:lang w:val="en-US"/>
        </w:rPr>
        <w:drawing>
          <wp:inline distT="0" distB="0" distL="0" distR="0" wp14:anchorId="56BC46F1" wp14:editId="0D02DDFE">
            <wp:extent cx="5181600" cy="3388554"/>
            <wp:effectExtent l="0" t="0" r="0" b="2540"/>
            <wp:docPr id="3396918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691834" name=""/>
                    <pic:cNvPicPr/>
                  </pic:nvPicPr>
                  <pic:blipFill>
                    <a:blip r:embed="rId15">
                      <a:extLst>
                        <a:ext uri="{28A0092B-C50C-407E-A947-70E740481C1C}">
                          <a14:useLocalDpi xmlns:a14="http://schemas.microsoft.com/office/drawing/2010/main"/>
                        </a:ext>
                      </a:extLst>
                    </a:blip>
                    <a:stretch>
                      <a:fillRect/>
                    </a:stretch>
                  </pic:blipFill>
                  <pic:spPr>
                    <a:xfrm>
                      <a:off x="0" y="0"/>
                      <a:ext cx="5192360" cy="3395590"/>
                    </a:xfrm>
                    <a:prstGeom prst="rect">
                      <a:avLst/>
                    </a:prstGeom>
                  </pic:spPr>
                </pic:pic>
              </a:graphicData>
            </a:graphic>
          </wp:inline>
        </w:drawing>
      </w:r>
    </w:p>
    <w:p w14:paraId="2A2F2E90" w14:textId="18B835CC" w:rsidR="00507008" w:rsidRPr="00507008" w:rsidRDefault="00507008" w:rsidP="00033799">
      <w:pPr>
        <w:jc w:val="right"/>
        <w:rPr>
          <w:rFonts w:ascii="Arial" w:eastAsia="Arial" w:hAnsi="Arial" w:cs="Arial"/>
          <w:i/>
          <w:iCs/>
          <w:sz w:val="20"/>
          <w:szCs w:val="20"/>
        </w:rPr>
      </w:pPr>
      <w:r w:rsidRPr="67CB059D">
        <w:rPr>
          <w:rFonts w:ascii="Arial" w:eastAsia="Arial" w:hAnsi="Arial" w:cs="Arial"/>
          <w:i/>
          <w:iCs/>
          <w:sz w:val="20"/>
          <w:szCs w:val="20"/>
        </w:rPr>
        <w:t>Att</w:t>
      </w:r>
      <w:r w:rsidR="00A3071D" w:rsidRPr="67CB059D">
        <w:rPr>
          <w:rFonts w:ascii="Arial" w:eastAsia="Arial" w:hAnsi="Arial" w:cs="Arial"/>
          <w:i/>
          <w:iCs/>
          <w:sz w:val="20"/>
          <w:szCs w:val="20"/>
        </w:rPr>
        <w:t xml:space="preserve">ēls </w:t>
      </w:r>
      <w:r w:rsidR="00A35AD5" w:rsidRPr="67CB059D">
        <w:rPr>
          <w:rFonts w:ascii="Arial" w:eastAsia="Arial" w:hAnsi="Arial" w:cs="Arial"/>
          <w:i/>
          <w:iCs/>
          <w:sz w:val="20"/>
          <w:szCs w:val="20"/>
        </w:rPr>
        <w:t>Nr.</w:t>
      </w:r>
      <w:r w:rsidR="00A3071D" w:rsidRPr="67CB059D">
        <w:rPr>
          <w:rFonts w:ascii="Arial" w:eastAsia="Arial" w:hAnsi="Arial" w:cs="Arial"/>
          <w:i/>
          <w:iCs/>
          <w:sz w:val="20"/>
          <w:szCs w:val="20"/>
        </w:rPr>
        <w:t>1</w:t>
      </w:r>
      <w:r w:rsidR="00A35AD5" w:rsidRPr="67CB059D">
        <w:rPr>
          <w:rFonts w:ascii="Arial" w:eastAsia="Arial" w:hAnsi="Arial" w:cs="Arial"/>
          <w:i/>
          <w:iCs/>
          <w:sz w:val="20"/>
          <w:szCs w:val="20"/>
        </w:rPr>
        <w:t xml:space="preserve"> </w:t>
      </w:r>
      <w:r w:rsidR="00A3071D" w:rsidRPr="67CB059D">
        <w:rPr>
          <w:rFonts w:ascii="Arial" w:eastAsia="Arial" w:hAnsi="Arial" w:cs="Arial"/>
          <w:i/>
          <w:iCs/>
          <w:sz w:val="20"/>
          <w:szCs w:val="20"/>
        </w:rPr>
        <w:t xml:space="preserve"> </w:t>
      </w:r>
      <w:r w:rsidR="00A35AD5" w:rsidRPr="67CB059D">
        <w:rPr>
          <w:rFonts w:ascii="Arial" w:eastAsia="Arial" w:hAnsi="Arial" w:cs="Arial"/>
          <w:i/>
          <w:iCs/>
          <w:sz w:val="20"/>
          <w:szCs w:val="20"/>
        </w:rPr>
        <w:t>S</w:t>
      </w:r>
      <w:r w:rsidR="00A3071D" w:rsidRPr="67CB059D">
        <w:rPr>
          <w:rFonts w:ascii="Arial" w:eastAsia="Arial" w:hAnsi="Arial" w:cs="Arial"/>
          <w:i/>
          <w:iCs/>
          <w:sz w:val="20"/>
          <w:szCs w:val="20"/>
        </w:rPr>
        <w:t>tratēģiskās prioritātes un rīcības virzieni</w:t>
      </w:r>
    </w:p>
    <w:p w14:paraId="3A454BA7" w14:textId="56D58B2B" w:rsidR="00D71B42" w:rsidRPr="001F2B4E" w:rsidRDefault="20A9EBEA" w:rsidP="00033799">
      <w:pPr>
        <w:jc w:val="both"/>
        <w:rPr>
          <w:rFonts w:ascii="Arial" w:eastAsia="Arial" w:hAnsi="Arial" w:cs="Arial"/>
          <w:b/>
          <w:bCs/>
          <w:lang w:val="lv"/>
        </w:rPr>
      </w:pPr>
      <w:r w:rsidRPr="67CB059D">
        <w:rPr>
          <w:rFonts w:ascii="Arial" w:eastAsia="Arial" w:hAnsi="Arial" w:cs="Arial"/>
          <w:b/>
          <w:bCs/>
          <w:lang w:val="lv"/>
        </w:rPr>
        <w:t xml:space="preserve"> </w:t>
      </w:r>
    </w:p>
    <w:p w14:paraId="39EC2AB8" w14:textId="018B3EC5" w:rsidR="00D71B42" w:rsidRPr="001F2B4E" w:rsidRDefault="20A9EBEA" w:rsidP="00033799">
      <w:pPr>
        <w:jc w:val="both"/>
        <w:rPr>
          <w:rFonts w:ascii="Arial" w:eastAsia="Arial" w:hAnsi="Arial" w:cs="Arial"/>
          <w:color w:val="000000" w:themeColor="text1"/>
          <w:lang w:val="lv"/>
        </w:rPr>
      </w:pPr>
      <w:r w:rsidRPr="67CB059D">
        <w:rPr>
          <w:rFonts w:ascii="Arial" w:eastAsia="Arial" w:hAnsi="Arial" w:cs="Arial"/>
          <w:b/>
          <w:bCs/>
          <w:color w:val="385623" w:themeColor="accent6" w:themeShade="80"/>
          <w:lang w:val="lv"/>
        </w:rPr>
        <w:t>1.prioritāte.</w:t>
      </w:r>
      <w:r w:rsidRPr="67CB059D">
        <w:rPr>
          <w:rFonts w:ascii="Arial" w:eastAsia="Arial" w:hAnsi="Arial" w:cs="Arial"/>
          <w:color w:val="385623" w:themeColor="accent6" w:themeShade="80"/>
          <w:lang w:val="lv"/>
        </w:rPr>
        <w:t xml:space="preserve"> </w:t>
      </w:r>
      <w:r w:rsidRPr="67CB059D">
        <w:rPr>
          <w:rFonts w:ascii="Arial" w:eastAsia="Arial" w:hAnsi="Arial" w:cs="Arial"/>
          <w:color w:val="000000" w:themeColor="text1"/>
          <w:lang w:val="lv"/>
        </w:rPr>
        <w:t>Augsti kvalificēti, kompetenti un uz izcilību orientēti pedagogi un akadēmiskais personāls.</w:t>
      </w:r>
    </w:p>
    <w:p w14:paraId="38857BD3" w14:textId="4A0F2EFF" w:rsidR="00D71B42" w:rsidRPr="001F2B4E" w:rsidRDefault="20A9EBEA" w:rsidP="00033799">
      <w:pPr>
        <w:tabs>
          <w:tab w:val="left" w:pos="720"/>
        </w:tabs>
        <w:jc w:val="both"/>
        <w:rPr>
          <w:rFonts w:ascii="Arial" w:eastAsia="Arial" w:hAnsi="Arial" w:cs="Arial"/>
          <w:lang w:val="lv"/>
        </w:rPr>
      </w:pPr>
      <w:r w:rsidRPr="67CB059D">
        <w:rPr>
          <w:rFonts w:ascii="Arial" w:eastAsia="Arial" w:hAnsi="Arial" w:cs="Arial"/>
          <w:lang w:val="lv"/>
        </w:rPr>
        <w:t xml:space="preserve"> LBTU Malnavas koledža nodrošina pedagogu un akadēmiskā personāla zināšanu un prasmju pilnveidi atbilstoši mācību saturam un pieejai, koordinē dažādu pušu iesaisti un sadarbību metodiskajam un konsultatīvajam atbalstam profesionālajai pilnveidei un nodrošina aktuālu profesionālo kompetenču pilnveidi. Ir izstrādāta un ieviesta pedagogu un akadēmiskā personāla snieguma novērtēšanas kārtība, nodrošinot rezultātu sasaisti ar atalgojuma politiku. Papildus ir izveidotas daudzveidīgas sadarbības formas ar citām izglītības iestādēm, stiprinātas digitālās kompetences un kompetences studentcentrēta, iekļaujoša studiju procesa nodrošināšanai sadarbībai ar nozarēm. </w:t>
      </w:r>
    </w:p>
    <w:p w14:paraId="48894ADC" w14:textId="1A775AA5" w:rsidR="00D71B42" w:rsidRPr="001F2B4E" w:rsidRDefault="20A9EBEA" w:rsidP="00033799">
      <w:pPr>
        <w:tabs>
          <w:tab w:val="left" w:pos="720"/>
        </w:tabs>
        <w:jc w:val="both"/>
        <w:rPr>
          <w:rFonts w:ascii="Arial" w:eastAsia="Arial" w:hAnsi="Arial" w:cs="Arial"/>
          <w:color w:val="000000" w:themeColor="text1"/>
          <w:lang w:val="lv"/>
        </w:rPr>
      </w:pPr>
      <w:r w:rsidRPr="67CB059D">
        <w:rPr>
          <w:rFonts w:ascii="Arial" w:eastAsia="Arial" w:hAnsi="Arial" w:cs="Arial"/>
          <w:lang w:val="lv"/>
        </w:rPr>
        <w:t>Galvenais rīcības virziens ir p</w:t>
      </w:r>
      <w:r w:rsidRPr="67CB059D">
        <w:rPr>
          <w:rFonts w:ascii="Arial" w:eastAsia="Arial" w:hAnsi="Arial" w:cs="Arial"/>
          <w:color w:val="000000" w:themeColor="text1"/>
          <w:lang w:val="lv"/>
        </w:rPr>
        <w:t>edagogu un akadēmiskā personāla sagatavošana, piesaiste un attīstība.</w:t>
      </w:r>
    </w:p>
    <w:p w14:paraId="6701ED0F" w14:textId="68C81851" w:rsidR="00D71B42" w:rsidRPr="001F2B4E" w:rsidRDefault="20A9EBEA" w:rsidP="00033799">
      <w:pPr>
        <w:jc w:val="both"/>
        <w:rPr>
          <w:rFonts w:ascii="Arial" w:eastAsia="Arial" w:hAnsi="Arial" w:cs="Arial"/>
          <w:lang w:val="lv"/>
        </w:rPr>
      </w:pPr>
      <w:r w:rsidRPr="67CB059D">
        <w:rPr>
          <w:rFonts w:ascii="Arial" w:eastAsia="Arial" w:hAnsi="Arial" w:cs="Arial"/>
          <w:lang w:val="lv"/>
        </w:rPr>
        <w:lastRenderedPageBreak/>
        <w:t xml:space="preserve"> </w:t>
      </w:r>
    </w:p>
    <w:p w14:paraId="34C2DFCE" w14:textId="66FAB8AC" w:rsidR="00D71B42" w:rsidRPr="001F2B4E" w:rsidRDefault="20A9EBEA" w:rsidP="00033799">
      <w:pPr>
        <w:jc w:val="both"/>
        <w:rPr>
          <w:rFonts w:ascii="Arial" w:eastAsia="Arial" w:hAnsi="Arial" w:cs="Arial"/>
          <w:color w:val="000000" w:themeColor="text1"/>
          <w:lang w:val="lv"/>
        </w:rPr>
      </w:pPr>
      <w:r w:rsidRPr="67CB059D">
        <w:rPr>
          <w:rFonts w:ascii="Arial" w:eastAsia="Arial" w:hAnsi="Arial" w:cs="Arial"/>
          <w:b/>
          <w:bCs/>
          <w:color w:val="385623" w:themeColor="accent6" w:themeShade="80"/>
          <w:lang w:val="lv"/>
        </w:rPr>
        <w:t>2.prioritāte</w:t>
      </w:r>
      <w:r w:rsidRPr="67CB059D">
        <w:rPr>
          <w:rFonts w:ascii="Arial" w:eastAsia="Arial" w:hAnsi="Arial" w:cs="Arial"/>
          <w:b/>
          <w:bCs/>
          <w:color w:val="000000" w:themeColor="text1"/>
          <w:lang w:val="lv"/>
        </w:rPr>
        <w:t>.</w:t>
      </w:r>
      <w:r w:rsidRPr="67CB059D">
        <w:rPr>
          <w:rFonts w:ascii="Arial" w:eastAsia="Arial" w:hAnsi="Arial" w:cs="Arial"/>
          <w:color w:val="000000" w:themeColor="text1"/>
          <w:lang w:val="lv"/>
        </w:rPr>
        <w:t xml:space="preserve"> Mūsdienīgs, kvalitatīvs un uz darba tirgū augsti novērtētu prasmju attīstīšanu orientēts izglītības pakalpojumu piedāvājums. </w:t>
      </w:r>
    </w:p>
    <w:p w14:paraId="6A53EDA7" w14:textId="5EDDBF5B" w:rsidR="00124D20" w:rsidRPr="001F2B4E" w:rsidRDefault="20A9EBEA" w:rsidP="00033799">
      <w:pPr>
        <w:jc w:val="both"/>
        <w:rPr>
          <w:rFonts w:ascii="Arial" w:eastAsia="Arial" w:hAnsi="Arial" w:cs="Arial"/>
          <w:lang w:val="lv"/>
        </w:rPr>
      </w:pPr>
      <w:r w:rsidRPr="67CB059D">
        <w:rPr>
          <w:rFonts w:ascii="Arial" w:eastAsia="Arial" w:hAnsi="Arial" w:cs="Arial"/>
          <w:lang w:val="lv"/>
        </w:rPr>
        <w:t>LBTU Malnavas koledža ir izveidojusi un īsteno atpazīstamas profesionālās izglītības, tālākizglītības un mūžizglītības programmas Austrumlatvijas reģionam aktuālās tautsaimniecības nozarēs jaunajiem un esošajiem profesionāļiem, nodrošinot to izcilību un piekļuvi mērķgrupai.  LBTU Malnavas koledžā tiek īstenota internacionalizācija izcilības veicināšanai un sasniegšanai, ietverot audzēkņu, pedagogu un pedagoģisko darbinieku starptautiskās prakses un mācību mobilitātes, stratēģiskās starptautiskās sadarbības starp profesionālās izglītības iestādēm un starptautisku un starpkultūru dimensiju integrāciju LBTU Malnavas koledžas profesionālās izglītības programmu īstenošanā.</w:t>
      </w:r>
    </w:p>
    <w:p w14:paraId="54B63886" w14:textId="63068E87" w:rsidR="00D71B42" w:rsidRPr="001F2B4E" w:rsidRDefault="20A9EBEA" w:rsidP="00033799">
      <w:pPr>
        <w:jc w:val="both"/>
        <w:rPr>
          <w:rFonts w:ascii="Arial" w:eastAsia="Arial" w:hAnsi="Arial" w:cs="Arial"/>
          <w:lang w:val="lv"/>
        </w:rPr>
      </w:pPr>
      <w:r w:rsidRPr="67CB059D">
        <w:rPr>
          <w:rFonts w:ascii="Arial" w:eastAsia="Arial" w:hAnsi="Arial" w:cs="Arial"/>
          <w:lang w:val="lv"/>
        </w:rPr>
        <w:t>Galvenie rīcības virzieni ir:</w:t>
      </w:r>
    </w:p>
    <w:p w14:paraId="5C0D32F3" w14:textId="4DFB9743" w:rsidR="00D71B42" w:rsidRPr="001F2B4E" w:rsidRDefault="20A9EBEA" w:rsidP="002D08DB">
      <w:pPr>
        <w:pStyle w:val="Sarakstarindkopa"/>
        <w:numPr>
          <w:ilvl w:val="0"/>
          <w:numId w:val="7"/>
        </w:numPr>
        <w:jc w:val="both"/>
        <w:rPr>
          <w:rFonts w:ascii="Arial" w:eastAsia="Arial" w:hAnsi="Arial" w:cs="Arial"/>
          <w:color w:val="000000" w:themeColor="text1"/>
          <w:lang w:val="lv"/>
        </w:rPr>
      </w:pPr>
      <w:r w:rsidRPr="67CB059D">
        <w:rPr>
          <w:rFonts w:ascii="Arial" w:eastAsia="Arial" w:hAnsi="Arial" w:cs="Arial"/>
          <w:color w:val="000000" w:themeColor="text1"/>
          <w:lang w:val="lv"/>
        </w:rPr>
        <w:t>izglītības satura un procesa attīstība;</w:t>
      </w:r>
    </w:p>
    <w:p w14:paraId="6DD3F9EE" w14:textId="793E3409" w:rsidR="00D71B42" w:rsidRPr="001F2B4E" w:rsidRDefault="20A9EBEA" w:rsidP="002D08DB">
      <w:pPr>
        <w:pStyle w:val="Sarakstarindkopa"/>
        <w:numPr>
          <w:ilvl w:val="0"/>
          <w:numId w:val="7"/>
        </w:numPr>
        <w:jc w:val="both"/>
        <w:rPr>
          <w:rFonts w:ascii="Arial" w:eastAsia="Arial" w:hAnsi="Arial" w:cs="Arial"/>
          <w:color w:val="000000" w:themeColor="text1"/>
          <w:lang w:val="lv"/>
        </w:rPr>
      </w:pPr>
      <w:r w:rsidRPr="67CB059D">
        <w:rPr>
          <w:rFonts w:ascii="Arial" w:eastAsia="Arial" w:hAnsi="Arial" w:cs="Arial"/>
          <w:color w:val="000000" w:themeColor="text1"/>
          <w:lang w:val="lv"/>
        </w:rPr>
        <w:t>izglītības vides attīstība;</w:t>
      </w:r>
    </w:p>
    <w:p w14:paraId="07DDDA7A" w14:textId="1A7B8C23" w:rsidR="00D71B42" w:rsidRPr="001F2B4E" w:rsidRDefault="20A9EBEA" w:rsidP="002D08DB">
      <w:pPr>
        <w:pStyle w:val="Sarakstarindkopa"/>
        <w:numPr>
          <w:ilvl w:val="0"/>
          <w:numId w:val="7"/>
        </w:numPr>
        <w:rPr>
          <w:rFonts w:ascii="Arial" w:eastAsia="Arial" w:hAnsi="Arial" w:cs="Arial"/>
          <w:lang w:val="lv"/>
        </w:rPr>
      </w:pPr>
      <w:r w:rsidRPr="67CB059D">
        <w:rPr>
          <w:rFonts w:ascii="Arial" w:eastAsia="Arial" w:hAnsi="Arial" w:cs="Arial"/>
          <w:lang w:val="lv"/>
        </w:rPr>
        <w:t>i</w:t>
      </w:r>
      <w:r w:rsidRPr="67CB059D">
        <w:rPr>
          <w:rFonts w:ascii="Arial" w:eastAsia="Arial" w:hAnsi="Arial" w:cs="Arial"/>
          <w:color w:val="000000" w:themeColor="text1"/>
          <w:lang w:val="lv"/>
        </w:rPr>
        <w:t>zglītības attīstībai nozīmīgu partnerību veidošana.</w:t>
      </w:r>
      <w:r w:rsidRPr="67CB059D">
        <w:rPr>
          <w:rFonts w:ascii="Arial" w:eastAsia="Arial" w:hAnsi="Arial" w:cs="Arial"/>
          <w:lang w:val="lv"/>
        </w:rPr>
        <w:t xml:space="preserve"> </w:t>
      </w:r>
    </w:p>
    <w:p w14:paraId="1EA41C0F" w14:textId="7EBF5F27" w:rsidR="00D71B42" w:rsidRPr="001F2B4E" w:rsidRDefault="20A9EBEA" w:rsidP="00033799">
      <w:pPr>
        <w:jc w:val="both"/>
        <w:rPr>
          <w:rFonts w:ascii="Arial" w:eastAsia="Arial" w:hAnsi="Arial" w:cs="Arial"/>
          <w:b/>
          <w:bCs/>
          <w:lang w:val="lv"/>
        </w:rPr>
      </w:pPr>
      <w:r w:rsidRPr="67CB059D">
        <w:rPr>
          <w:rFonts w:ascii="Arial" w:eastAsia="Arial" w:hAnsi="Arial" w:cs="Arial"/>
          <w:b/>
          <w:bCs/>
          <w:lang w:val="lv"/>
        </w:rPr>
        <w:t xml:space="preserve"> </w:t>
      </w:r>
    </w:p>
    <w:p w14:paraId="4EFB5A01" w14:textId="086F116B" w:rsidR="00D71B42" w:rsidRPr="001F2B4E" w:rsidRDefault="20A9EBEA" w:rsidP="00033799">
      <w:pPr>
        <w:tabs>
          <w:tab w:val="left" w:pos="6010"/>
        </w:tabs>
        <w:jc w:val="both"/>
        <w:rPr>
          <w:rFonts w:ascii="Arial" w:eastAsia="Arial" w:hAnsi="Arial" w:cs="Arial"/>
          <w:color w:val="000000" w:themeColor="text1"/>
          <w:lang w:val="lv"/>
        </w:rPr>
      </w:pPr>
      <w:r w:rsidRPr="67CB059D">
        <w:rPr>
          <w:rFonts w:ascii="Arial" w:eastAsia="Arial" w:hAnsi="Arial" w:cs="Arial"/>
          <w:b/>
          <w:bCs/>
          <w:color w:val="385623" w:themeColor="accent6" w:themeShade="80"/>
          <w:lang w:val="lv"/>
        </w:rPr>
        <w:t>3.prioritāte</w:t>
      </w:r>
      <w:r w:rsidRPr="67CB059D">
        <w:rPr>
          <w:rFonts w:ascii="Arial" w:eastAsia="Arial" w:hAnsi="Arial" w:cs="Arial"/>
          <w:color w:val="385623" w:themeColor="accent6" w:themeShade="80"/>
          <w:lang w:val="lv"/>
        </w:rPr>
        <w:t xml:space="preserve">. </w:t>
      </w:r>
      <w:r w:rsidRPr="67CB059D">
        <w:rPr>
          <w:rFonts w:ascii="Arial" w:eastAsia="Arial" w:hAnsi="Arial" w:cs="Arial"/>
          <w:color w:val="000000" w:themeColor="text1"/>
          <w:lang w:val="lv"/>
        </w:rPr>
        <w:t xml:space="preserve">Atbalsts ikviena izaugsmei. </w:t>
      </w:r>
    </w:p>
    <w:p w14:paraId="070C6EDE" w14:textId="3252D887" w:rsidR="00D71B42" w:rsidRPr="001F2B4E" w:rsidRDefault="20A9EBEA" w:rsidP="00033799">
      <w:pPr>
        <w:jc w:val="both"/>
        <w:rPr>
          <w:rFonts w:ascii="Arial" w:eastAsia="Arial" w:hAnsi="Arial" w:cs="Arial"/>
          <w:lang w:val="lv"/>
        </w:rPr>
      </w:pPr>
      <w:r w:rsidRPr="67CB059D">
        <w:rPr>
          <w:rFonts w:ascii="Arial" w:eastAsia="Arial" w:hAnsi="Arial" w:cs="Arial"/>
          <w:lang w:val="lv"/>
        </w:rPr>
        <w:t>LBTU Malnavas koledža veicina studentu sekmīgu dalību nacionāla un starptautiska mēroga pasākumos un studentu inovatīvo spēju attīstīšanu. Ir izveidota sekmīga sadarbība ar vietējo kopienu mācību procesa norisē, iesaistot vietējos sadarbības partnerus mācību procesā, kā arī tiek stiprināta sadarbība ar valsts iestādēm, organizācijām, uzņēmumiem un NVO. Koledža veic aktīvu darbu ar pieaugušiem izglītojamiem, nodrošinot iespēju saņemt individualizētu izglītības piedāvājumu, kurās pieaugušie varēs apgūt arī daļu no kvalifikācijas, kas viņiem nepieciešama izglītības turpināšanai vai darbam. Paredzēts izveidot pieaugušo un tālākizglītības centru, tai skaitā piedāvājot arī digitālo prasmju apmācību.</w:t>
      </w:r>
    </w:p>
    <w:p w14:paraId="068EF0C4" w14:textId="5D591AC8" w:rsidR="00D71B42" w:rsidRPr="001F2B4E" w:rsidRDefault="20A9EBEA" w:rsidP="00033799">
      <w:pPr>
        <w:jc w:val="both"/>
        <w:rPr>
          <w:rFonts w:ascii="Arial" w:eastAsia="Arial" w:hAnsi="Arial" w:cs="Arial"/>
          <w:lang w:val="lv"/>
        </w:rPr>
      </w:pPr>
      <w:r w:rsidRPr="67CB059D">
        <w:rPr>
          <w:rFonts w:ascii="Arial" w:eastAsia="Arial" w:hAnsi="Arial" w:cs="Arial"/>
          <w:lang w:val="lv"/>
        </w:rPr>
        <w:t>Galvenie rīcības virzieni ir:</w:t>
      </w:r>
    </w:p>
    <w:p w14:paraId="0C1EF01A" w14:textId="13F816D9" w:rsidR="00D71B42" w:rsidRPr="001F2B4E" w:rsidRDefault="20A9EBEA" w:rsidP="002D08DB">
      <w:pPr>
        <w:pStyle w:val="Sarakstarindkopa"/>
        <w:numPr>
          <w:ilvl w:val="0"/>
          <w:numId w:val="6"/>
        </w:numPr>
        <w:jc w:val="both"/>
        <w:rPr>
          <w:rFonts w:ascii="Arial" w:eastAsia="Arial" w:hAnsi="Arial" w:cs="Arial"/>
          <w:color w:val="000000" w:themeColor="text1"/>
          <w:lang w:val="lv"/>
        </w:rPr>
      </w:pPr>
      <w:r w:rsidRPr="67CB059D">
        <w:rPr>
          <w:rFonts w:ascii="Arial" w:eastAsia="Arial" w:hAnsi="Arial" w:cs="Arial"/>
          <w:color w:val="000000" w:themeColor="text1"/>
          <w:lang w:val="lv"/>
        </w:rPr>
        <w:t>institucionāli risinājumi atbalsta nodrošināšanai ikviena izaugsmei;</w:t>
      </w:r>
    </w:p>
    <w:p w14:paraId="536FF244" w14:textId="63964186" w:rsidR="00D71B42" w:rsidRPr="001F2B4E" w:rsidRDefault="20A9EBEA" w:rsidP="002D08DB">
      <w:pPr>
        <w:pStyle w:val="Sarakstarindkopa"/>
        <w:numPr>
          <w:ilvl w:val="0"/>
          <w:numId w:val="6"/>
        </w:numPr>
        <w:jc w:val="both"/>
        <w:rPr>
          <w:rFonts w:ascii="Arial" w:eastAsia="Arial" w:hAnsi="Arial" w:cs="Arial"/>
          <w:color w:val="000000" w:themeColor="text1"/>
          <w:lang w:val="lv"/>
        </w:rPr>
      </w:pPr>
      <w:r w:rsidRPr="67CB059D">
        <w:rPr>
          <w:rFonts w:ascii="Arial" w:eastAsia="Arial" w:hAnsi="Arial" w:cs="Arial"/>
          <w:color w:val="000000" w:themeColor="text1"/>
          <w:lang w:val="lv"/>
        </w:rPr>
        <w:t>sadarbība un dalīta atbildība ar vietējo kopienu izglītības mērķu sasniegšanai;</w:t>
      </w:r>
    </w:p>
    <w:p w14:paraId="359E0872" w14:textId="6323EEB1" w:rsidR="00D71B42" w:rsidRPr="001F2B4E" w:rsidRDefault="20A9EBEA" w:rsidP="002D08DB">
      <w:pPr>
        <w:pStyle w:val="Sarakstarindkopa"/>
        <w:numPr>
          <w:ilvl w:val="0"/>
          <w:numId w:val="6"/>
        </w:numPr>
        <w:jc w:val="both"/>
        <w:rPr>
          <w:rFonts w:ascii="Arial" w:eastAsia="Arial" w:hAnsi="Arial" w:cs="Arial"/>
          <w:color w:val="000000" w:themeColor="text1"/>
          <w:lang w:val="lv"/>
        </w:rPr>
      </w:pPr>
      <w:r w:rsidRPr="67CB059D">
        <w:rPr>
          <w:rFonts w:ascii="Arial" w:eastAsia="Arial" w:hAnsi="Arial" w:cs="Arial"/>
          <w:color w:val="000000" w:themeColor="text1"/>
          <w:lang w:val="lv"/>
        </w:rPr>
        <w:t>pieaugušo izglītības attīstība.</w:t>
      </w:r>
    </w:p>
    <w:p w14:paraId="0C558E5E" w14:textId="01DC7EC5" w:rsidR="00D71B42" w:rsidRPr="001F2B4E" w:rsidRDefault="20A9EBEA" w:rsidP="00033799">
      <w:pPr>
        <w:jc w:val="both"/>
        <w:rPr>
          <w:rFonts w:ascii="Arial" w:eastAsia="Arial" w:hAnsi="Arial" w:cs="Arial"/>
          <w:lang w:val="lv"/>
        </w:rPr>
      </w:pPr>
      <w:r w:rsidRPr="67CB059D">
        <w:rPr>
          <w:rFonts w:ascii="Arial" w:eastAsia="Arial" w:hAnsi="Arial" w:cs="Arial"/>
          <w:lang w:val="lv"/>
        </w:rPr>
        <w:t xml:space="preserve"> </w:t>
      </w:r>
    </w:p>
    <w:p w14:paraId="0BCF7BB8" w14:textId="73F14DA5" w:rsidR="00D71B42" w:rsidRPr="001F2B4E" w:rsidRDefault="20A9EBEA" w:rsidP="00033799">
      <w:pPr>
        <w:jc w:val="both"/>
        <w:rPr>
          <w:rFonts w:ascii="Arial" w:eastAsia="Arial" w:hAnsi="Arial" w:cs="Arial"/>
          <w:lang w:val="lv"/>
        </w:rPr>
      </w:pPr>
      <w:r w:rsidRPr="67CB059D">
        <w:rPr>
          <w:rFonts w:ascii="Arial" w:eastAsia="Arial" w:hAnsi="Arial" w:cs="Arial"/>
          <w:b/>
          <w:bCs/>
          <w:color w:val="385623" w:themeColor="accent6" w:themeShade="80"/>
          <w:lang w:val="lv"/>
        </w:rPr>
        <w:t>4.prioritāte</w:t>
      </w:r>
      <w:r w:rsidRPr="67CB059D">
        <w:rPr>
          <w:rFonts w:ascii="Arial" w:eastAsia="Arial" w:hAnsi="Arial" w:cs="Arial"/>
          <w:color w:val="385623" w:themeColor="accent6" w:themeShade="80"/>
          <w:lang w:val="lv"/>
        </w:rPr>
        <w:t xml:space="preserve">. </w:t>
      </w:r>
      <w:r w:rsidRPr="67CB059D">
        <w:rPr>
          <w:rFonts w:ascii="Arial" w:eastAsia="Arial" w:hAnsi="Arial" w:cs="Arial"/>
          <w:lang w:val="lv"/>
        </w:rPr>
        <w:t>Ilgtspējīga un efektīva izglītības sistēmas un resursu pārvaldība.</w:t>
      </w:r>
    </w:p>
    <w:p w14:paraId="5B60E72E" w14:textId="641CE8FA" w:rsidR="00D71B42" w:rsidRPr="001F2B4E" w:rsidRDefault="20A9EBEA" w:rsidP="00033799">
      <w:pPr>
        <w:jc w:val="both"/>
        <w:rPr>
          <w:rFonts w:ascii="Arial" w:eastAsia="Arial" w:hAnsi="Arial" w:cs="Arial"/>
          <w:lang w:val="lv"/>
        </w:rPr>
      </w:pPr>
      <w:r w:rsidRPr="67CB059D">
        <w:rPr>
          <w:rFonts w:ascii="Arial" w:eastAsia="Arial" w:hAnsi="Arial" w:cs="Arial"/>
          <w:lang w:val="lv"/>
        </w:rPr>
        <w:t xml:space="preserve"> LBTU Malnavas koledža ir izveidojusi efektīvu resursu (cilvēki, infrastruktūra, vide) pārvaldības modeli, veicinot pašu ieņēmumu no jaunu produktu un pakalpojumu pārdošanas palielināšanu, vienlaicīgi sekmējot pašu resursu atjaunošanu, attīstību un popularitāti Austrumlatvijas reģionā. </w:t>
      </w:r>
    </w:p>
    <w:p w14:paraId="5D318C70" w14:textId="1C869E4B" w:rsidR="00D71B42" w:rsidRPr="001F2B4E" w:rsidRDefault="20A9EBEA" w:rsidP="00033799">
      <w:pPr>
        <w:jc w:val="both"/>
        <w:rPr>
          <w:rFonts w:ascii="Arial" w:eastAsia="Arial" w:hAnsi="Arial" w:cs="Arial"/>
          <w:lang w:val="lv"/>
        </w:rPr>
      </w:pPr>
      <w:r w:rsidRPr="67CB059D">
        <w:rPr>
          <w:rFonts w:ascii="Arial" w:eastAsia="Arial" w:hAnsi="Arial" w:cs="Arial"/>
          <w:lang w:val="lv"/>
        </w:rPr>
        <w:lastRenderedPageBreak/>
        <w:t xml:space="preserve"> Galvenie rīcības virzieni ir:</w:t>
      </w:r>
    </w:p>
    <w:p w14:paraId="5E615349" w14:textId="67041BF4" w:rsidR="00D71B42" w:rsidRPr="001F2B4E" w:rsidRDefault="20A9EBEA" w:rsidP="002D08DB">
      <w:pPr>
        <w:pStyle w:val="Sarakstarindkopa"/>
        <w:numPr>
          <w:ilvl w:val="0"/>
          <w:numId w:val="5"/>
        </w:numPr>
        <w:jc w:val="both"/>
        <w:rPr>
          <w:rFonts w:ascii="Arial" w:eastAsia="Arial" w:hAnsi="Arial" w:cs="Arial"/>
          <w:color w:val="000000" w:themeColor="text1"/>
          <w:lang w:val="lv"/>
        </w:rPr>
      </w:pPr>
      <w:r w:rsidRPr="67CB059D">
        <w:rPr>
          <w:rFonts w:ascii="Arial" w:eastAsia="Arial" w:hAnsi="Arial" w:cs="Arial"/>
          <w:color w:val="000000" w:themeColor="text1"/>
          <w:lang w:val="lv"/>
        </w:rPr>
        <w:t>izglītības sistēmas un iestāžu efektīvas pārvaldības veidošana;</w:t>
      </w:r>
    </w:p>
    <w:p w14:paraId="3ECC6F64" w14:textId="426B4053" w:rsidR="00D71B42" w:rsidRPr="001F2B4E" w:rsidRDefault="20A9EBEA" w:rsidP="002D08DB">
      <w:pPr>
        <w:pStyle w:val="Sarakstarindkopa"/>
        <w:numPr>
          <w:ilvl w:val="0"/>
          <w:numId w:val="5"/>
        </w:numPr>
        <w:jc w:val="both"/>
        <w:rPr>
          <w:rFonts w:ascii="Arial" w:eastAsia="Arial" w:hAnsi="Arial" w:cs="Arial"/>
          <w:color w:val="000000" w:themeColor="text1"/>
          <w:lang w:val="lv"/>
        </w:rPr>
      </w:pPr>
      <w:r w:rsidRPr="67CB059D">
        <w:rPr>
          <w:rFonts w:ascii="Arial" w:eastAsia="Arial" w:hAnsi="Arial" w:cs="Arial"/>
          <w:color w:val="000000" w:themeColor="text1"/>
          <w:lang w:val="lv"/>
        </w:rPr>
        <w:t>pētniecībā un pierādījumos balstīta, lietotājcentrēta izglītības politika.</w:t>
      </w:r>
    </w:p>
    <w:p w14:paraId="5C1F9E03" w14:textId="72148799" w:rsidR="00D71B42" w:rsidRPr="001F2B4E" w:rsidRDefault="20A9EBEA" w:rsidP="00033799">
      <w:pPr>
        <w:ind w:left="720"/>
        <w:jc w:val="both"/>
        <w:rPr>
          <w:rFonts w:ascii="Arial" w:eastAsia="Arial" w:hAnsi="Arial" w:cs="Arial"/>
          <w:lang w:val="lv"/>
        </w:rPr>
      </w:pPr>
      <w:r w:rsidRPr="67CB059D">
        <w:rPr>
          <w:rFonts w:ascii="Arial" w:eastAsia="Arial" w:hAnsi="Arial" w:cs="Arial"/>
          <w:lang w:val="lv"/>
        </w:rPr>
        <w:t xml:space="preserve"> </w:t>
      </w:r>
    </w:p>
    <w:p w14:paraId="46894EBC" w14:textId="6FCCC696" w:rsidR="00D71B42" w:rsidRPr="001F2B4E" w:rsidRDefault="20A9EBEA" w:rsidP="00033799">
      <w:pPr>
        <w:jc w:val="both"/>
        <w:rPr>
          <w:rFonts w:ascii="Arial" w:eastAsia="Arial" w:hAnsi="Arial" w:cs="Arial"/>
          <w:lang w:val="lv"/>
        </w:rPr>
      </w:pPr>
      <w:r w:rsidRPr="67CB059D">
        <w:rPr>
          <w:rFonts w:ascii="Arial" w:eastAsia="Arial" w:hAnsi="Arial" w:cs="Arial"/>
          <w:lang w:val="lv"/>
        </w:rPr>
        <w:t>Katra no stratēģiskām prioritātēm aptver būtisku LBTU Malnavas koledžas pakalpojumu, funkciju un procesu spektru. Stratēģiskās  prioritātes ir izvēlētas un definētas tā, lai tās sekmētu LBTU Malnavas koledžas kopējo attīstību, ņemot vērā gan ārējās, gan iekšējās vides faktorus. Īstenojot LBTU Malnavas koledžas darbību visu izvēlēto stratēģisko prioritāšu sasniegšanā, LBTU Malnavas koledžas kā organizācija 2021.-2027.gadā kļūs par nākotnes veidotāju gan unikālu izglītības, gan unikālu individuālo pakalpojumu jomā un nostiprinās savu pozīciju tradicionālā izglītības piedāvājuma un individuālo pakalpojumu jomā. LBTU Malnavas koledžai ir augsts nozares līdera potenciāls un skaidri nepieciešamie resursi, lai pozitīvi ietekmētu pieprasījumu LBTU Malnavas koledžas piedāvājuma jomās. LBTU Malnavas koledžas galvenās darbības vērtības un sasaiste ar reģiona, Latvijas un Eiropas attīstības perspektīvām kļūs par panākumu pamatu.</w:t>
      </w:r>
    </w:p>
    <w:p w14:paraId="2F423C06" w14:textId="77777777" w:rsidR="003035D5" w:rsidRDefault="003035D5" w:rsidP="00033799">
      <w:pPr>
        <w:jc w:val="both"/>
        <w:rPr>
          <w:rFonts w:ascii="Arial" w:eastAsia="Arial" w:hAnsi="Arial" w:cs="Arial"/>
          <w:b/>
          <w:bCs/>
          <w:lang w:val="lv"/>
        </w:rPr>
      </w:pPr>
    </w:p>
    <w:p w14:paraId="6B1F1E74" w14:textId="5EBDB7D4" w:rsidR="00D71B42" w:rsidRPr="001F2B4E" w:rsidRDefault="20A9EBEA" w:rsidP="00033799">
      <w:pPr>
        <w:jc w:val="both"/>
        <w:rPr>
          <w:rFonts w:ascii="Arial" w:eastAsia="Arial" w:hAnsi="Arial" w:cs="Arial"/>
          <w:b/>
          <w:bCs/>
          <w:color w:val="28471F"/>
          <w:lang w:val="lv"/>
        </w:rPr>
      </w:pPr>
      <w:r w:rsidRPr="67CB059D">
        <w:rPr>
          <w:rFonts w:ascii="Arial" w:eastAsia="Arial" w:hAnsi="Arial" w:cs="Arial"/>
          <w:b/>
          <w:bCs/>
          <w:lang w:val="lv"/>
        </w:rPr>
        <w:t>St</w:t>
      </w:r>
      <w:r w:rsidRPr="67CB059D">
        <w:rPr>
          <w:rFonts w:ascii="Arial" w:eastAsia="Arial" w:hAnsi="Arial" w:cs="Arial"/>
          <w:b/>
          <w:bCs/>
          <w:color w:val="28471F"/>
          <w:lang w:val="lv"/>
        </w:rPr>
        <w:t>ratēģiskie mērķi 2021.-2027.gadam</w:t>
      </w:r>
    </w:p>
    <w:p w14:paraId="24D9EAF9" w14:textId="656CF417" w:rsidR="00D71B42" w:rsidRPr="001F2B4E" w:rsidRDefault="20A9EBEA" w:rsidP="00124D20">
      <w:pPr>
        <w:ind w:firstLine="567"/>
        <w:jc w:val="both"/>
        <w:rPr>
          <w:rFonts w:ascii="Arial" w:eastAsia="Arial" w:hAnsi="Arial" w:cs="Arial"/>
          <w:color w:val="000000" w:themeColor="text1"/>
          <w:lang w:val="lv"/>
        </w:rPr>
      </w:pPr>
      <w:r w:rsidRPr="67CB059D">
        <w:rPr>
          <w:rFonts w:ascii="Arial" w:eastAsia="Arial" w:hAnsi="Arial" w:cs="Arial"/>
          <w:color w:val="000000" w:themeColor="text1"/>
          <w:lang w:val="lv"/>
        </w:rPr>
        <w:t>Atbilstoši definētajām stratēģiskajām prioritātēm tika formulēti LBTU Malnavas koledžas 4 stratēģiskie mērķi, kā arī 15 uzdevumi to sasniegšanai rīcības virzienu kontekstā.</w:t>
      </w:r>
    </w:p>
    <w:p w14:paraId="63420677" w14:textId="4A7DB788" w:rsidR="00D71B42" w:rsidRPr="001F2B4E" w:rsidRDefault="20A9EBEA" w:rsidP="00033799">
      <w:pPr>
        <w:jc w:val="both"/>
        <w:rPr>
          <w:rFonts w:ascii="Arial" w:eastAsia="Arial" w:hAnsi="Arial" w:cs="Arial"/>
          <w:color w:val="000000" w:themeColor="text1"/>
          <w:lang w:val="lv"/>
        </w:rPr>
      </w:pPr>
      <w:r w:rsidRPr="67CB059D">
        <w:rPr>
          <w:rFonts w:ascii="Arial" w:eastAsia="Arial" w:hAnsi="Arial" w:cs="Arial"/>
          <w:color w:val="000000" w:themeColor="text1"/>
          <w:lang w:val="lv"/>
        </w:rPr>
        <w:t xml:space="preserve"> </w:t>
      </w:r>
    </w:p>
    <w:p w14:paraId="470E5737" w14:textId="0E2015FD" w:rsidR="00D71B42" w:rsidRPr="001F2B4E" w:rsidRDefault="20A9EBEA" w:rsidP="00033799">
      <w:pPr>
        <w:jc w:val="both"/>
        <w:rPr>
          <w:rFonts w:ascii="Arial" w:eastAsia="Arial" w:hAnsi="Arial" w:cs="Arial"/>
          <w:lang w:val="lv"/>
        </w:rPr>
      </w:pPr>
      <w:r w:rsidRPr="67CB059D">
        <w:rPr>
          <w:rFonts w:ascii="Arial" w:eastAsia="Arial" w:hAnsi="Arial" w:cs="Arial"/>
          <w:b/>
          <w:bCs/>
          <w:lang w:val="lv"/>
        </w:rPr>
        <w:t>1</w:t>
      </w:r>
      <w:r w:rsidRPr="67CB059D">
        <w:rPr>
          <w:rFonts w:ascii="Arial" w:eastAsia="Arial" w:hAnsi="Arial" w:cs="Arial"/>
          <w:b/>
          <w:bCs/>
          <w:color w:val="000000" w:themeColor="text1"/>
          <w:lang w:val="lv"/>
        </w:rPr>
        <w:t>. Stratēģiskais mērķis.</w:t>
      </w:r>
      <w:r w:rsidRPr="67CB059D">
        <w:rPr>
          <w:rFonts w:ascii="Arial" w:eastAsia="Arial" w:hAnsi="Arial" w:cs="Arial"/>
          <w:color w:val="000000" w:themeColor="text1"/>
          <w:lang w:val="lv"/>
        </w:rPr>
        <w:t xml:space="preserve"> </w:t>
      </w:r>
      <w:r w:rsidRPr="67CB059D">
        <w:rPr>
          <w:rFonts w:ascii="Arial" w:eastAsia="Arial" w:hAnsi="Arial" w:cs="Arial"/>
          <w:lang w:val="lv"/>
        </w:rPr>
        <w:t>Augsti kvalificēti, kompetenti un uz izcilību orientēti pedagogi un akadēmiskais personāls.</w:t>
      </w:r>
    </w:p>
    <w:p w14:paraId="09D05B03" w14:textId="5F3720B0" w:rsidR="00D71B42" w:rsidRPr="001F2B4E" w:rsidRDefault="20A9EBEA" w:rsidP="00033799">
      <w:pPr>
        <w:jc w:val="both"/>
        <w:rPr>
          <w:rFonts w:ascii="Arial" w:eastAsia="Arial" w:hAnsi="Arial" w:cs="Arial"/>
          <w:i/>
          <w:iCs/>
          <w:color w:val="000000" w:themeColor="text1"/>
          <w:lang w:val="lv"/>
        </w:rPr>
      </w:pPr>
      <w:r w:rsidRPr="67CB059D">
        <w:rPr>
          <w:rFonts w:ascii="Arial" w:eastAsia="Arial" w:hAnsi="Arial" w:cs="Arial"/>
          <w:i/>
          <w:iCs/>
          <w:lang w:val="lv"/>
        </w:rPr>
        <w:t>1</w:t>
      </w:r>
      <w:r w:rsidRPr="67CB059D">
        <w:rPr>
          <w:rFonts w:ascii="Arial" w:eastAsia="Arial" w:hAnsi="Arial" w:cs="Arial"/>
          <w:i/>
          <w:iCs/>
          <w:color w:val="000000" w:themeColor="text1"/>
          <w:lang w:val="lv"/>
        </w:rPr>
        <w:t>.1. Rīcības virziens. Pedagogu un akadēmiskā personāla sagatavošana, piesaiste un attīstība.</w:t>
      </w:r>
    </w:p>
    <w:p w14:paraId="537115A5" w14:textId="6FE7E990" w:rsidR="00D71B42" w:rsidRPr="001F2B4E" w:rsidRDefault="20A9EBEA" w:rsidP="00033799">
      <w:pPr>
        <w:jc w:val="both"/>
        <w:rPr>
          <w:rFonts w:ascii="Arial" w:eastAsia="Arial" w:hAnsi="Arial" w:cs="Arial"/>
          <w:i/>
          <w:iCs/>
          <w:color w:val="000000" w:themeColor="text1"/>
          <w:lang w:val="lv"/>
        </w:rPr>
      </w:pPr>
      <w:r w:rsidRPr="67CB059D">
        <w:rPr>
          <w:rFonts w:ascii="Arial" w:eastAsia="Arial" w:hAnsi="Arial" w:cs="Arial"/>
          <w:i/>
          <w:iCs/>
          <w:color w:val="000000" w:themeColor="text1"/>
          <w:lang w:val="lv"/>
        </w:rPr>
        <w:t>Uzdevumi.</w:t>
      </w:r>
    </w:p>
    <w:p w14:paraId="53B1FF07" w14:textId="64BFF4BB" w:rsidR="00D71B42" w:rsidRPr="001F2B4E" w:rsidRDefault="20A9EBEA" w:rsidP="00033799">
      <w:pPr>
        <w:jc w:val="both"/>
        <w:rPr>
          <w:rFonts w:ascii="Arial" w:eastAsia="Arial" w:hAnsi="Arial" w:cs="Arial"/>
          <w:lang w:val="lv"/>
        </w:rPr>
      </w:pPr>
      <w:r w:rsidRPr="67CB059D">
        <w:rPr>
          <w:rFonts w:ascii="Arial" w:eastAsia="Arial" w:hAnsi="Arial" w:cs="Arial"/>
          <w:lang w:val="lv"/>
        </w:rPr>
        <w:t>1.1.1. Nodrošināt regulāru pedagogu un akadēmiskā personāla profesionālo pilnveidi, metodisko un konsultatīvo atbalstu, mērķtiecīgi koordinējot dažādu pušu iesaisti un sadarbību.</w:t>
      </w:r>
    </w:p>
    <w:p w14:paraId="6F03FF21" w14:textId="1149B42D" w:rsidR="00D71B42" w:rsidRPr="001F2B4E" w:rsidRDefault="20A9EBEA" w:rsidP="00033799">
      <w:pPr>
        <w:jc w:val="both"/>
        <w:rPr>
          <w:rFonts w:ascii="Arial" w:eastAsia="Arial" w:hAnsi="Arial" w:cs="Arial"/>
          <w:lang w:val="lv"/>
        </w:rPr>
      </w:pPr>
      <w:r w:rsidRPr="67CB059D">
        <w:rPr>
          <w:rFonts w:ascii="Arial" w:eastAsia="Arial" w:hAnsi="Arial" w:cs="Arial"/>
          <w:lang w:val="lv"/>
        </w:rPr>
        <w:t>1.1.2. Veidot ilgtspējīgus profesionālās pieredzes apmaiņas un sadarbības tīklus.</w:t>
      </w:r>
    </w:p>
    <w:p w14:paraId="08AD693C" w14:textId="086956E4" w:rsidR="00D71B42" w:rsidRPr="001F2B4E" w:rsidRDefault="20A9EBEA" w:rsidP="00033799">
      <w:pPr>
        <w:jc w:val="both"/>
        <w:rPr>
          <w:rFonts w:ascii="Arial" w:eastAsia="Arial" w:hAnsi="Arial" w:cs="Arial"/>
          <w:lang w:val="lv"/>
        </w:rPr>
      </w:pPr>
      <w:r w:rsidRPr="67CB059D">
        <w:rPr>
          <w:rFonts w:ascii="Arial" w:eastAsia="Arial" w:hAnsi="Arial" w:cs="Arial"/>
          <w:lang w:val="lv"/>
        </w:rPr>
        <w:t xml:space="preserve"> </w:t>
      </w:r>
    </w:p>
    <w:p w14:paraId="6454A715" w14:textId="678C32E3" w:rsidR="00D71B42" w:rsidRPr="001F2B4E" w:rsidRDefault="20A9EBEA" w:rsidP="00033799">
      <w:pPr>
        <w:jc w:val="both"/>
        <w:rPr>
          <w:rFonts w:ascii="Arial" w:eastAsia="Arial" w:hAnsi="Arial" w:cs="Arial"/>
          <w:lang w:val="lv"/>
        </w:rPr>
      </w:pPr>
      <w:r w:rsidRPr="67CB059D">
        <w:rPr>
          <w:rFonts w:ascii="Arial" w:eastAsia="Arial" w:hAnsi="Arial" w:cs="Arial"/>
          <w:b/>
          <w:bCs/>
          <w:lang w:val="lv"/>
        </w:rPr>
        <w:t>2. Stratēģiskais mērķis.</w:t>
      </w:r>
      <w:r w:rsidRPr="67CB059D">
        <w:rPr>
          <w:rFonts w:ascii="Arial" w:eastAsia="Arial" w:hAnsi="Arial" w:cs="Arial"/>
          <w:lang w:val="lv"/>
        </w:rPr>
        <w:t xml:space="preserve"> Mūsdienīgs, kvalitatīvs un uz darba tirgū augsti novērtētu prasmju attīstīšanu orientēts izglītības pakalpojumu piedāvājums.</w:t>
      </w:r>
    </w:p>
    <w:p w14:paraId="6508A556" w14:textId="1BAE2A4E" w:rsidR="00D71B42" w:rsidRPr="001F2B4E" w:rsidRDefault="20A9EBEA" w:rsidP="00033799">
      <w:pPr>
        <w:jc w:val="both"/>
        <w:rPr>
          <w:rFonts w:ascii="Arial" w:eastAsia="Arial" w:hAnsi="Arial" w:cs="Arial"/>
          <w:i/>
          <w:iCs/>
          <w:lang w:val="lv"/>
        </w:rPr>
      </w:pPr>
      <w:r w:rsidRPr="67CB059D">
        <w:rPr>
          <w:rFonts w:ascii="Arial" w:eastAsia="Arial" w:hAnsi="Arial" w:cs="Arial"/>
          <w:i/>
          <w:iCs/>
          <w:lang w:val="lv"/>
        </w:rPr>
        <w:t>2.1.  Rīcības virziens. Izglītības satura un procesa attīstība.</w:t>
      </w:r>
    </w:p>
    <w:p w14:paraId="31D44C5C" w14:textId="13FC2A88" w:rsidR="00D71B42" w:rsidRPr="001F2B4E" w:rsidRDefault="20A9EBEA" w:rsidP="00033799">
      <w:pPr>
        <w:jc w:val="both"/>
        <w:rPr>
          <w:rFonts w:ascii="Arial" w:eastAsia="Arial" w:hAnsi="Arial" w:cs="Arial"/>
          <w:i/>
          <w:iCs/>
          <w:lang w:val="lv"/>
        </w:rPr>
      </w:pPr>
      <w:r w:rsidRPr="67CB059D">
        <w:rPr>
          <w:rFonts w:ascii="Arial" w:eastAsia="Arial" w:hAnsi="Arial" w:cs="Arial"/>
          <w:i/>
          <w:iCs/>
          <w:lang w:val="lv"/>
        </w:rPr>
        <w:t>Uzdevumi.</w:t>
      </w:r>
    </w:p>
    <w:p w14:paraId="6E97503B" w14:textId="6AF3D24D" w:rsidR="00D71B42" w:rsidRPr="001F2B4E" w:rsidRDefault="20A9EBEA" w:rsidP="002D08DB">
      <w:pPr>
        <w:pStyle w:val="Sarakstarindkopa"/>
        <w:numPr>
          <w:ilvl w:val="2"/>
          <w:numId w:val="4"/>
        </w:numPr>
        <w:ind w:left="567" w:hanging="567"/>
        <w:jc w:val="both"/>
        <w:rPr>
          <w:rFonts w:ascii="Arial" w:eastAsia="Arial" w:hAnsi="Arial" w:cs="Arial"/>
          <w:lang w:val="lv"/>
        </w:rPr>
      </w:pPr>
      <w:r w:rsidRPr="67CB059D">
        <w:rPr>
          <w:rFonts w:ascii="Arial" w:eastAsia="Arial" w:hAnsi="Arial" w:cs="Arial"/>
          <w:lang w:val="lv"/>
        </w:rPr>
        <w:t xml:space="preserve">Nodrošināt kvalitatīvu profesionālo izglītību, saskaņojot prasmes un mācīšanās rezultātus ar darba tirgus prasībām un </w:t>
      </w:r>
      <w:r w:rsidRPr="67CB059D">
        <w:rPr>
          <w:rFonts w:ascii="Arial" w:eastAsia="Arial" w:hAnsi="Arial" w:cs="Arial"/>
          <w:lang w:val="lv"/>
        </w:rPr>
        <w:lastRenderedPageBreak/>
        <w:t>stiprinot LBTU LBTU Malnavas koledžas kā nozaru izcilības un inovāciju centru.</w:t>
      </w:r>
    </w:p>
    <w:p w14:paraId="2A538C9E" w14:textId="4E82FCB9" w:rsidR="00D71B42" w:rsidRPr="001F2B4E" w:rsidRDefault="20A9EBEA" w:rsidP="002D08DB">
      <w:pPr>
        <w:pStyle w:val="Sarakstarindkopa"/>
        <w:numPr>
          <w:ilvl w:val="2"/>
          <w:numId w:val="4"/>
        </w:numPr>
        <w:ind w:left="567" w:hanging="567"/>
        <w:jc w:val="both"/>
        <w:rPr>
          <w:rFonts w:ascii="Arial" w:eastAsia="Arial" w:hAnsi="Arial" w:cs="Arial"/>
          <w:lang w:val="lv"/>
        </w:rPr>
      </w:pPr>
      <w:r w:rsidRPr="67CB059D">
        <w:rPr>
          <w:rFonts w:ascii="Arial" w:eastAsia="Arial" w:hAnsi="Arial" w:cs="Arial"/>
          <w:lang w:val="lv"/>
        </w:rPr>
        <w:t>Nodrošināt mūsdienīgu, kvalitatīvu un pētniecībā balstītu augstākās izglītības piedāvājumu.</w:t>
      </w:r>
    </w:p>
    <w:p w14:paraId="2A2FA47D" w14:textId="0ABE1FD7" w:rsidR="00D71B42" w:rsidRPr="001F2B4E" w:rsidRDefault="20A9EBEA" w:rsidP="002D08DB">
      <w:pPr>
        <w:pStyle w:val="Sarakstarindkopa"/>
        <w:numPr>
          <w:ilvl w:val="2"/>
          <w:numId w:val="4"/>
        </w:numPr>
        <w:ind w:left="567" w:hanging="567"/>
        <w:jc w:val="both"/>
        <w:rPr>
          <w:rFonts w:ascii="Arial" w:eastAsia="Arial" w:hAnsi="Arial" w:cs="Arial"/>
          <w:lang w:val="lv"/>
        </w:rPr>
      </w:pPr>
      <w:r w:rsidRPr="67CB059D">
        <w:rPr>
          <w:rFonts w:ascii="Arial" w:eastAsia="Arial" w:hAnsi="Arial" w:cs="Arial"/>
          <w:lang w:val="lv"/>
        </w:rPr>
        <w:t>Nodrošināt lietišķās pētniecības attīstību lauksaimniecības, bioekonomikas un viedo lauksaimniecības tehnoloģiju jomā.</w:t>
      </w:r>
    </w:p>
    <w:p w14:paraId="306FC901" w14:textId="4229C759" w:rsidR="00D71B42" w:rsidRPr="001F2B4E" w:rsidRDefault="20A9EBEA" w:rsidP="00033799">
      <w:pPr>
        <w:jc w:val="both"/>
        <w:rPr>
          <w:rFonts w:ascii="Arial" w:eastAsia="Arial" w:hAnsi="Arial" w:cs="Arial"/>
          <w:i/>
          <w:iCs/>
          <w:lang w:val="lv"/>
        </w:rPr>
      </w:pPr>
      <w:r w:rsidRPr="67CB059D">
        <w:rPr>
          <w:rFonts w:ascii="Arial" w:eastAsia="Arial" w:hAnsi="Arial" w:cs="Arial"/>
          <w:i/>
          <w:iCs/>
          <w:lang w:val="lv"/>
        </w:rPr>
        <w:t>2.2. Rīcības virziens. Izglītības vides attīstība.</w:t>
      </w:r>
    </w:p>
    <w:p w14:paraId="1BE1BDA2" w14:textId="7E70EF83" w:rsidR="00D71B42" w:rsidRPr="001F2B4E" w:rsidRDefault="20A9EBEA" w:rsidP="00033799">
      <w:pPr>
        <w:jc w:val="both"/>
        <w:rPr>
          <w:rFonts w:ascii="Arial" w:eastAsia="Arial" w:hAnsi="Arial" w:cs="Arial"/>
          <w:i/>
          <w:iCs/>
          <w:lang w:val="lv"/>
        </w:rPr>
      </w:pPr>
      <w:r w:rsidRPr="67CB059D">
        <w:rPr>
          <w:rFonts w:ascii="Arial" w:eastAsia="Arial" w:hAnsi="Arial" w:cs="Arial"/>
          <w:i/>
          <w:iCs/>
          <w:lang w:val="lv"/>
        </w:rPr>
        <w:t>Uzdevumi.</w:t>
      </w:r>
    </w:p>
    <w:p w14:paraId="71E8DEEF" w14:textId="20C20AE8" w:rsidR="00D71B42" w:rsidRPr="001F2B4E" w:rsidRDefault="20A9EBEA" w:rsidP="00033799">
      <w:pPr>
        <w:jc w:val="both"/>
        <w:rPr>
          <w:rFonts w:ascii="Arial" w:eastAsia="Arial" w:hAnsi="Arial" w:cs="Arial"/>
          <w:lang w:val="lv"/>
        </w:rPr>
      </w:pPr>
      <w:r w:rsidRPr="67CB059D">
        <w:rPr>
          <w:rFonts w:ascii="Arial" w:eastAsia="Arial" w:hAnsi="Arial" w:cs="Arial"/>
          <w:lang w:val="lv"/>
        </w:rPr>
        <w:t xml:space="preserve">2.2.1. Stiprināt LBTU Malnavas koledžas nodrošinājumu ar mūsdienīgas un kvalitatīvas izglītības īstenošanai nepieciešamajiem resursiem, mācību vidi un infrastruktūru. </w:t>
      </w:r>
    </w:p>
    <w:p w14:paraId="3860588E" w14:textId="57D1837D" w:rsidR="00D71B42" w:rsidRPr="001F2B4E" w:rsidRDefault="20A9EBEA" w:rsidP="00033799">
      <w:pPr>
        <w:jc w:val="both"/>
        <w:rPr>
          <w:rFonts w:ascii="Arial" w:eastAsia="Arial" w:hAnsi="Arial" w:cs="Arial"/>
          <w:i/>
          <w:iCs/>
          <w:lang w:val="lv"/>
        </w:rPr>
      </w:pPr>
      <w:r w:rsidRPr="67CB059D">
        <w:rPr>
          <w:rFonts w:ascii="Arial" w:eastAsia="Arial" w:hAnsi="Arial" w:cs="Arial"/>
          <w:i/>
          <w:iCs/>
          <w:lang w:val="lv"/>
        </w:rPr>
        <w:t>2.3. Rīcības virziens. I</w:t>
      </w:r>
      <w:r w:rsidRPr="67CB059D">
        <w:rPr>
          <w:rFonts w:ascii="Arial" w:eastAsia="Arial" w:hAnsi="Arial" w:cs="Arial"/>
          <w:i/>
          <w:iCs/>
          <w:color w:val="000000" w:themeColor="text1"/>
          <w:lang w:val="lv"/>
        </w:rPr>
        <w:t>zglītības attīstībai nozīmīgu partnerību veidošana.</w:t>
      </w:r>
      <w:r w:rsidRPr="67CB059D">
        <w:rPr>
          <w:rFonts w:ascii="Arial" w:eastAsia="Arial" w:hAnsi="Arial" w:cs="Arial"/>
          <w:i/>
          <w:iCs/>
          <w:lang w:val="lv"/>
        </w:rPr>
        <w:t xml:space="preserve"> </w:t>
      </w:r>
    </w:p>
    <w:p w14:paraId="63027480" w14:textId="0A180AD9" w:rsidR="00D71B42" w:rsidRPr="001F2B4E" w:rsidRDefault="20A9EBEA" w:rsidP="00033799">
      <w:pPr>
        <w:jc w:val="both"/>
        <w:rPr>
          <w:rFonts w:ascii="Arial" w:eastAsia="Arial" w:hAnsi="Arial" w:cs="Arial"/>
          <w:i/>
          <w:iCs/>
          <w:lang w:val="lv"/>
        </w:rPr>
      </w:pPr>
      <w:r w:rsidRPr="67CB059D">
        <w:rPr>
          <w:rFonts w:ascii="Arial" w:eastAsia="Arial" w:hAnsi="Arial" w:cs="Arial"/>
          <w:i/>
          <w:iCs/>
          <w:lang w:val="lv"/>
        </w:rPr>
        <w:t>Uzdevumi.</w:t>
      </w:r>
    </w:p>
    <w:p w14:paraId="1A3F4432" w14:textId="7315C07E" w:rsidR="00D71B42" w:rsidRPr="001F2B4E" w:rsidRDefault="20A9EBEA" w:rsidP="00033799">
      <w:pPr>
        <w:jc w:val="both"/>
        <w:rPr>
          <w:rFonts w:ascii="Arial" w:eastAsia="Arial" w:hAnsi="Arial" w:cs="Arial"/>
          <w:color w:val="000000" w:themeColor="text1"/>
          <w:lang w:val="lv"/>
        </w:rPr>
      </w:pPr>
      <w:r w:rsidRPr="67CB059D">
        <w:rPr>
          <w:rFonts w:ascii="Arial" w:eastAsia="Arial" w:hAnsi="Arial" w:cs="Arial"/>
          <w:lang w:val="lv"/>
        </w:rPr>
        <w:t xml:space="preserve">2.3.1. </w:t>
      </w:r>
      <w:r w:rsidRPr="67CB059D">
        <w:rPr>
          <w:rFonts w:ascii="Arial" w:eastAsia="Arial" w:hAnsi="Arial" w:cs="Arial"/>
          <w:color w:val="000000" w:themeColor="text1"/>
          <w:lang w:val="lv"/>
        </w:rPr>
        <w:t>Internacionalizācijas veicināšana un nodrošināšana mūsdienīgas un kvalitatīvas izglītības attīstībai.</w:t>
      </w:r>
    </w:p>
    <w:p w14:paraId="27B9CE20" w14:textId="4DF650ED" w:rsidR="00D71B42" w:rsidRPr="001F2B4E" w:rsidRDefault="20A9EBEA" w:rsidP="00033799">
      <w:pPr>
        <w:jc w:val="both"/>
        <w:rPr>
          <w:rFonts w:ascii="Arial" w:eastAsia="Arial" w:hAnsi="Arial" w:cs="Arial"/>
          <w:color w:val="000000" w:themeColor="text1"/>
          <w:lang w:val="lv"/>
        </w:rPr>
      </w:pPr>
      <w:r w:rsidRPr="67CB059D">
        <w:rPr>
          <w:rFonts w:ascii="Arial" w:eastAsia="Arial" w:hAnsi="Arial" w:cs="Arial"/>
          <w:lang w:val="lv"/>
        </w:rPr>
        <w:t xml:space="preserve">2.3.2. </w:t>
      </w:r>
      <w:r w:rsidRPr="67CB059D">
        <w:rPr>
          <w:rFonts w:ascii="Arial" w:eastAsia="Arial" w:hAnsi="Arial" w:cs="Arial"/>
          <w:color w:val="000000" w:themeColor="text1"/>
          <w:lang w:val="lv"/>
        </w:rPr>
        <w:t>Izglītības un tautsaimniecības nozaru sadarbība.</w:t>
      </w:r>
    </w:p>
    <w:p w14:paraId="3BA75762" w14:textId="16829C4B" w:rsidR="00D71B42" w:rsidRPr="001F2B4E" w:rsidRDefault="20A9EBEA" w:rsidP="00033799">
      <w:pPr>
        <w:jc w:val="both"/>
        <w:rPr>
          <w:rFonts w:ascii="Arial" w:eastAsia="Arial" w:hAnsi="Arial" w:cs="Arial"/>
          <w:color w:val="000000" w:themeColor="text1"/>
          <w:lang w:val="lv"/>
        </w:rPr>
      </w:pPr>
      <w:r w:rsidRPr="67CB059D">
        <w:rPr>
          <w:rFonts w:ascii="Arial" w:eastAsia="Arial" w:hAnsi="Arial" w:cs="Arial"/>
          <w:color w:val="000000" w:themeColor="text1"/>
          <w:lang w:val="lv"/>
        </w:rPr>
        <w:t xml:space="preserve"> </w:t>
      </w:r>
    </w:p>
    <w:p w14:paraId="2E5644D5" w14:textId="45D5329F" w:rsidR="00D71B42" w:rsidRPr="001F2B4E" w:rsidRDefault="20A9EBEA" w:rsidP="00033799">
      <w:pPr>
        <w:jc w:val="both"/>
        <w:rPr>
          <w:rFonts w:ascii="Arial" w:eastAsia="Arial" w:hAnsi="Arial" w:cs="Arial"/>
          <w:lang w:val="lv"/>
        </w:rPr>
      </w:pPr>
      <w:r w:rsidRPr="67CB059D">
        <w:rPr>
          <w:rFonts w:ascii="Arial" w:eastAsia="Arial" w:hAnsi="Arial" w:cs="Arial"/>
          <w:b/>
          <w:bCs/>
          <w:color w:val="000000" w:themeColor="text1"/>
          <w:lang w:val="lv"/>
        </w:rPr>
        <w:t>3.stratēģiskais mērķis.</w:t>
      </w:r>
      <w:r w:rsidRPr="67CB059D">
        <w:rPr>
          <w:rFonts w:ascii="Arial" w:eastAsia="Arial" w:hAnsi="Arial" w:cs="Arial"/>
          <w:color w:val="000000" w:themeColor="text1"/>
          <w:lang w:val="lv"/>
        </w:rPr>
        <w:t xml:space="preserve"> </w:t>
      </w:r>
      <w:r w:rsidRPr="67CB059D">
        <w:rPr>
          <w:rFonts w:ascii="Arial" w:eastAsia="Arial" w:hAnsi="Arial" w:cs="Arial"/>
          <w:lang w:val="lv"/>
        </w:rPr>
        <w:t>Atbalsts ikviena izaugsmei.</w:t>
      </w:r>
    </w:p>
    <w:p w14:paraId="3F2CAB56" w14:textId="60EDD67A" w:rsidR="00D71B42" w:rsidRPr="001F2B4E" w:rsidRDefault="20A9EBEA" w:rsidP="00033799">
      <w:pPr>
        <w:jc w:val="both"/>
        <w:rPr>
          <w:rFonts w:ascii="Arial" w:eastAsia="Arial" w:hAnsi="Arial" w:cs="Arial"/>
          <w:i/>
          <w:iCs/>
          <w:lang w:val="lv"/>
        </w:rPr>
      </w:pPr>
      <w:r w:rsidRPr="67CB059D">
        <w:rPr>
          <w:rFonts w:ascii="Arial" w:eastAsia="Arial" w:hAnsi="Arial" w:cs="Arial"/>
          <w:i/>
          <w:iCs/>
          <w:lang w:val="lv"/>
        </w:rPr>
        <w:t xml:space="preserve">3.1. Rīcības virziens. </w:t>
      </w:r>
      <w:r w:rsidRPr="67CB059D">
        <w:rPr>
          <w:rFonts w:ascii="Arial" w:eastAsia="Arial" w:hAnsi="Arial" w:cs="Arial"/>
          <w:i/>
          <w:iCs/>
          <w:color w:val="000000" w:themeColor="text1"/>
          <w:lang w:val="lv"/>
        </w:rPr>
        <w:t>Institucionāli risinājumi atbalsta nodrošināšanai ikviena izaugsmei</w:t>
      </w:r>
      <w:r w:rsidRPr="67CB059D">
        <w:rPr>
          <w:rFonts w:ascii="Arial" w:eastAsia="Arial" w:hAnsi="Arial" w:cs="Arial"/>
          <w:i/>
          <w:iCs/>
          <w:lang w:val="lv"/>
        </w:rPr>
        <w:t>.</w:t>
      </w:r>
    </w:p>
    <w:p w14:paraId="1614C32C" w14:textId="53E30540" w:rsidR="00D71B42" w:rsidRPr="001F2B4E" w:rsidRDefault="20A9EBEA" w:rsidP="00033799">
      <w:pPr>
        <w:jc w:val="both"/>
        <w:rPr>
          <w:rFonts w:ascii="Arial" w:eastAsia="Arial" w:hAnsi="Arial" w:cs="Arial"/>
          <w:i/>
          <w:iCs/>
          <w:lang w:val="lv"/>
        </w:rPr>
      </w:pPr>
      <w:r w:rsidRPr="67CB059D">
        <w:rPr>
          <w:rFonts w:ascii="Arial" w:eastAsia="Arial" w:hAnsi="Arial" w:cs="Arial"/>
          <w:i/>
          <w:iCs/>
          <w:lang w:val="lv"/>
        </w:rPr>
        <w:t>Uzdevumi.</w:t>
      </w:r>
    </w:p>
    <w:p w14:paraId="6A4F9C4E" w14:textId="009A5A5D" w:rsidR="00D71B42" w:rsidRPr="001F2B4E" w:rsidRDefault="20A9EBEA" w:rsidP="00033799">
      <w:pPr>
        <w:jc w:val="both"/>
        <w:rPr>
          <w:rFonts w:ascii="Arial" w:eastAsia="Arial" w:hAnsi="Arial" w:cs="Arial"/>
          <w:color w:val="000000" w:themeColor="text1"/>
          <w:lang w:val="lv"/>
        </w:rPr>
      </w:pPr>
      <w:r w:rsidRPr="67CB059D">
        <w:rPr>
          <w:rFonts w:ascii="Arial" w:eastAsia="Arial" w:hAnsi="Arial" w:cs="Arial"/>
          <w:lang w:val="lv"/>
        </w:rPr>
        <w:t xml:space="preserve">3.1.1. </w:t>
      </w:r>
      <w:r w:rsidRPr="67CB059D">
        <w:rPr>
          <w:rFonts w:ascii="Arial" w:eastAsia="Arial" w:hAnsi="Arial" w:cs="Arial"/>
          <w:color w:val="000000" w:themeColor="text1"/>
          <w:lang w:val="lv"/>
        </w:rPr>
        <w:t>Nodrošināt iekļaujošas izglītības pieeju visos izglītības līmeņos.</w:t>
      </w:r>
    </w:p>
    <w:p w14:paraId="17C35404" w14:textId="74BB41EE" w:rsidR="00D71B42" w:rsidRPr="00124D20" w:rsidRDefault="20A9EBEA" w:rsidP="00033799">
      <w:pPr>
        <w:jc w:val="both"/>
        <w:rPr>
          <w:rFonts w:ascii="Arial" w:eastAsia="Arial" w:hAnsi="Arial" w:cs="Arial"/>
          <w:color w:val="000000" w:themeColor="text1"/>
          <w:lang w:val="lv"/>
        </w:rPr>
      </w:pPr>
      <w:r w:rsidRPr="67CB059D">
        <w:rPr>
          <w:rFonts w:ascii="Arial" w:eastAsia="Arial" w:hAnsi="Arial" w:cs="Arial"/>
          <w:lang w:val="lv"/>
        </w:rPr>
        <w:t xml:space="preserve">3.1.2. </w:t>
      </w:r>
      <w:r w:rsidRPr="67CB059D">
        <w:rPr>
          <w:rFonts w:ascii="Arial" w:eastAsia="Arial" w:hAnsi="Arial" w:cs="Arial"/>
          <w:color w:val="000000" w:themeColor="text1"/>
          <w:lang w:val="lv"/>
        </w:rPr>
        <w:t>Nodrošināt izcilības un individuālo kompetenču attīstību, īstenojot nacionāla un starptautiska mēroga pasākumus.</w:t>
      </w:r>
    </w:p>
    <w:p w14:paraId="5C2CCD8F" w14:textId="749D4AEE" w:rsidR="00D71B42" w:rsidRPr="001F2B4E" w:rsidRDefault="20A9EBEA" w:rsidP="00033799">
      <w:pPr>
        <w:jc w:val="both"/>
        <w:rPr>
          <w:rFonts w:ascii="Arial" w:eastAsia="Arial" w:hAnsi="Arial" w:cs="Arial"/>
          <w:i/>
          <w:iCs/>
          <w:color w:val="000000" w:themeColor="text1"/>
          <w:lang w:val="lv"/>
        </w:rPr>
      </w:pPr>
      <w:r w:rsidRPr="67CB059D">
        <w:rPr>
          <w:rFonts w:ascii="Arial" w:eastAsia="Arial" w:hAnsi="Arial" w:cs="Arial"/>
          <w:i/>
          <w:iCs/>
          <w:color w:val="000000" w:themeColor="text1"/>
          <w:lang w:val="lv"/>
        </w:rPr>
        <w:t>3.</w:t>
      </w:r>
      <w:r w:rsidRPr="67CB059D">
        <w:rPr>
          <w:rFonts w:ascii="Arial" w:eastAsia="Arial" w:hAnsi="Arial" w:cs="Arial"/>
          <w:i/>
          <w:iCs/>
          <w:lang w:val="lv"/>
        </w:rPr>
        <w:t>2</w:t>
      </w:r>
      <w:r w:rsidRPr="67CB059D">
        <w:rPr>
          <w:rFonts w:ascii="Arial" w:eastAsia="Arial" w:hAnsi="Arial" w:cs="Arial"/>
          <w:i/>
          <w:iCs/>
          <w:color w:val="000000" w:themeColor="text1"/>
          <w:lang w:val="lv"/>
        </w:rPr>
        <w:t>. Rīcības virziens. Sadarbība un dalīta atbildība ar vietējo kopienu izglītības mērķu sasniegšanai.</w:t>
      </w:r>
    </w:p>
    <w:p w14:paraId="05157D3B" w14:textId="7D4B3626" w:rsidR="00D71B42" w:rsidRPr="001F2B4E" w:rsidRDefault="20A9EBEA" w:rsidP="00033799">
      <w:pPr>
        <w:jc w:val="both"/>
        <w:rPr>
          <w:rFonts w:ascii="Arial" w:eastAsia="Arial" w:hAnsi="Arial" w:cs="Arial"/>
          <w:i/>
          <w:iCs/>
          <w:color w:val="000000" w:themeColor="text1"/>
          <w:lang w:val="lv"/>
        </w:rPr>
      </w:pPr>
      <w:r w:rsidRPr="67CB059D">
        <w:rPr>
          <w:rFonts w:ascii="Arial" w:eastAsia="Arial" w:hAnsi="Arial" w:cs="Arial"/>
          <w:i/>
          <w:iCs/>
          <w:color w:val="000000" w:themeColor="text1"/>
          <w:lang w:val="lv"/>
        </w:rPr>
        <w:t>Uzdevumi.</w:t>
      </w:r>
    </w:p>
    <w:p w14:paraId="131DB3ED" w14:textId="51383B57" w:rsidR="00D71B42" w:rsidRPr="001F2B4E" w:rsidRDefault="20A9EBEA" w:rsidP="00033799">
      <w:pPr>
        <w:jc w:val="both"/>
        <w:rPr>
          <w:rFonts w:ascii="Arial" w:eastAsia="Arial" w:hAnsi="Arial" w:cs="Arial"/>
          <w:color w:val="000000" w:themeColor="text1"/>
          <w:lang w:val="lv"/>
        </w:rPr>
      </w:pPr>
      <w:r w:rsidRPr="67CB059D">
        <w:rPr>
          <w:rFonts w:ascii="Arial" w:eastAsia="Arial" w:hAnsi="Arial" w:cs="Arial"/>
          <w:color w:val="000000" w:themeColor="text1"/>
          <w:lang w:val="lv"/>
        </w:rPr>
        <w:t>3.</w:t>
      </w:r>
      <w:r w:rsidRPr="67CB059D">
        <w:rPr>
          <w:rFonts w:ascii="Arial" w:eastAsia="Arial" w:hAnsi="Arial" w:cs="Arial"/>
          <w:lang w:val="lv"/>
        </w:rPr>
        <w:t>2</w:t>
      </w:r>
      <w:r w:rsidRPr="67CB059D">
        <w:rPr>
          <w:rFonts w:ascii="Arial" w:eastAsia="Arial" w:hAnsi="Arial" w:cs="Arial"/>
          <w:color w:val="000000" w:themeColor="text1"/>
          <w:lang w:val="lv"/>
        </w:rPr>
        <w:t>.1. Veicināt vecāku iesaisti un atbalstu skolēna izglītības mērķu sasniegšanai.</w:t>
      </w:r>
    </w:p>
    <w:p w14:paraId="0A887938" w14:textId="15DD26EE" w:rsidR="00D71B42" w:rsidRPr="001F2B4E" w:rsidRDefault="20A9EBEA" w:rsidP="00033799">
      <w:pPr>
        <w:jc w:val="both"/>
        <w:rPr>
          <w:rFonts w:ascii="Arial" w:eastAsia="Arial" w:hAnsi="Arial" w:cs="Arial"/>
          <w:color w:val="000000" w:themeColor="text1"/>
          <w:lang w:val="lv"/>
        </w:rPr>
      </w:pPr>
      <w:r w:rsidRPr="67CB059D">
        <w:rPr>
          <w:rFonts w:ascii="Arial" w:eastAsia="Arial" w:hAnsi="Arial" w:cs="Arial"/>
          <w:color w:val="000000" w:themeColor="text1"/>
          <w:lang w:val="lv"/>
        </w:rPr>
        <w:t>3.</w:t>
      </w:r>
      <w:r w:rsidRPr="67CB059D">
        <w:rPr>
          <w:rFonts w:ascii="Arial" w:eastAsia="Arial" w:hAnsi="Arial" w:cs="Arial"/>
          <w:lang w:val="lv"/>
        </w:rPr>
        <w:t>2</w:t>
      </w:r>
      <w:r w:rsidRPr="67CB059D">
        <w:rPr>
          <w:rFonts w:ascii="Arial" w:eastAsia="Arial" w:hAnsi="Arial" w:cs="Arial"/>
          <w:color w:val="000000" w:themeColor="text1"/>
          <w:lang w:val="lv"/>
        </w:rPr>
        <w:t>.2. Stiprināt kopienas mēroga sadarbību (pašvaldības ietvaros) indivīda izaugsmei.</w:t>
      </w:r>
    </w:p>
    <w:p w14:paraId="503DD47A" w14:textId="329DAECB" w:rsidR="00D71B42" w:rsidRPr="001F2B4E" w:rsidRDefault="20A9EBEA" w:rsidP="00033799">
      <w:pPr>
        <w:jc w:val="both"/>
        <w:rPr>
          <w:rFonts w:ascii="Arial" w:eastAsia="Arial" w:hAnsi="Arial" w:cs="Arial"/>
          <w:i/>
          <w:iCs/>
          <w:color w:val="000000" w:themeColor="text1"/>
          <w:lang w:val="lv"/>
        </w:rPr>
      </w:pPr>
      <w:r w:rsidRPr="67CB059D">
        <w:rPr>
          <w:rFonts w:ascii="Arial" w:eastAsia="Arial" w:hAnsi="Arial" w:cs="Arial"/>
          <w:i/>
          <w:iCs/>
          <w:color w:val="000000" w:themeColor="text1"/>
          <w:lang w:val="lv"/>
        </w:rPr>
        <w:t>3.</w:t>
      </w:r>
      <w:r w:rsidRPr="67CB059D">
        <w:rPr>
          <w:rFonts w:ascii="Arial" w:eastAsia="Arial" w:hAnsi="Arial" w:cs="Arial"/>
          <w:i/>
          <w:iCs/>
          <w:lang w:val="lv"/>
        </w:rPr>
        <w:t>3</w:t>
      </w:r>
      <w:r w:rsidRPr="67CB059D">
        <w:rPr>
          <w:rFonts w:ascii="Arial" w:eastAsia="Arial" w:hAnsi="Arial" w:cs="Arial"/>
          <w:i/>
          <w:iCs/>
          <w:color w:val="000000" w:themeColor="text1"/>
          <w:lang w:val="lv"/>
        </w:rPr>
        <w:t>. Rīcības virziens. Pieaugušo izglītības attīstība.</w:t>
      </w:r>
    </w:p>
    <w:p w14:paraId="38C3E7E4" w14:textId="6AFBF142" w:rsidR="00D71B42" w:rsidRPr="001F2B4E" w:rsidRDefault="20A9EBEA" w:rsidP="00033799">
      <w:pPr>
        <w:jc w:val="both"/>
        <w:rPr>
          <w:rFonts w:ascii="Arial" w:eastAsia="Arial" w:hAnsi="Arial" w:cs="Arial"/>
          <w:i/>
          <w:iCs/>
          <w:color w:val="000000" w:themeColor="text1"/>
          <w:lang w:val="lv"/>
        </w:rPr>
      </w:pPr>
      <w:r w:rsidRPr="67CB059D">
        <w:rPr>
          <w:rFonts w:ascii="Arial" w:eastAsia="Arial" w:hAnsi="Arial" w:cs="Arial"/>
          <w:i/>
          <w:iCs/>
          <w:color w:val="000000" w:themeColor="text1"/>
          <w:lang w:val="lv"/>
        </w:rPr>
        <w:t xml:space="preserve">Uzdevumi. </w:t>
      </w:r>
    </w:p>
    <w:p w14:paraId="71055A57" w14:textId="6AE08E25" w:rsidR="00D71B42" w:rsidRPr="001F2B4E" w:rsidRDefault="20A9EBEA" w:rsidP="00033799">
      <w:pPr>
        <w:jc w:val="both"/>
        <w:rPr>
          <w:rFonts w:ascii="Arial" w:eastAsia="Arial" w:hAnsi="Arial" w:cs="Arial"/>
          <w:color w:val="000000" w:themeColor="text1"/>
          <w:lang w:val="lv"/>
        </w:rPr>
      </w:pPr>
      <w:r w:rsidRPr="67CB059D">
        <w:rPr>
          <w:rFonts w:ascii="Arial" w:eastAsia="Arial" w:hAnsi="Arial" w:cs="Arial"/>
          <w:color w:val="000000" w:themeColor="text1"/>
          <w:lang w:val="lv"/>
        </w:rPr>
        <w:t>3.</w:t>
      </w:r>
      <w:r w:rsidRPr="67CB059D">
        <w:rPr>
          <w:rFonts w:ascii="Arial" w:eastAsia="Arial" w:hAnsi="Arial" w:cs="Arial"/>
          <w:lang w:val="lv"/>
        </w:rPr>
        <w:t>3</w:t>
      </w:r>
      <w:r w:rsidRPr="67CB059D">
        <w:rPr>
          <w:rFonts w:ascii="Arial" w:eastAsia="Arial" w:hAnsi="Arial" w:cs="Arial"/>
          <w:color w:val="000000" w:themeColor="text1"/>
          <w:lang w:val="lv"/>
        </w:rPr>
        <w:t>.1. Kvalitatīvs un pieejams pieaugušo izglītības piedāvājums.</w:t>
      </w:r>
    </w:p>
    <w:p w14:paraId="258C1118" w14:textId="762FCBCB" w:rsidR="00D71B42" w:rsidRPr="001F2B4E" w:rsidRDefault="20A9EBEA" w:rsidP="00033799">
      <w:pPr>
        <w:jc w:val="both"/>
        <w:rPr>
          <w:rFonts w:ascii="Arial" w:eastAsia="Arial" w:hAnsi="Arial" w:cs="Arial"/>
          <w:color w:val="000000" w:themeColor="text1"/>
          <w:lang w:val="lv"/>
        </w:rPr>
      </w:pPr>
      <w:r w:rsidRPr="67CB059D">
        <w:rPr>
          <w:rFonts w:ascii="Arial" w:eastAsia="Arial" w:hAnsi="Arial" w:cs="Arial"/>
          <w:color w:val="000000" w:themeColor="text1"/>
          <w:lang w:val="lv"/>
        </w:rPr>
        <w:t>3.3.2. Ilgtspējīgas pieaugušo izglītības sistēmas attīstība.</w:t>
      </w:r>
    </w:p>
    <w:p w14:paraId="24C173BE" w14:textId="5622AA19" w:rsidR="00D71B42" w:rsidRPr="001F2B4E" w:rsidRDefault="20A9EBEA" w:rsidP="00033799">
      <w:pPr>
        <w:jc w:val="both"/>
        <w:rPr>
          <w:rFonts w:ascii="Arial" w:eastAsia="Arial" w:hAnsi="Arial" w:cs="Arial"/>
          <w:color w:val="800080"/>
          <w:lang w:val="lv"/>
        </w:rPr>
      </w:pPr>
      <w:r w:rsidRPr="67CB059D">
        <w:rPr>
          <w:rFonts w:ascii="Arial" w:eastAsia="Arial" w:hAnsi="Arial" w:cs="Arial"/>
          <w:color w:val="800080"/>
          <w:lang w:val="lv"/>
        </w:rPr>
        <w:t xml:space="preserve"> </w:t>
      </w:r>
    </w:p>
    <w:p w14:paraId="36CE4AF0" w14:textId="03EC2C7E" w:rsidR="00D71B42" w:rsidRPr="001F2B4E" w:rsidRDefault="20A9EBEA" w:rsidP="00033799">
      <w:pPr>
        <w:jc w:val="both"/>
        <w:rPr>
          <w:rFonts w:ascii="Arial" w:eastAsia="Arial" w:hAnsi="Arial" w:cs="Arial"/>
          <w:lang w:val="lv"/>
        </w:rPr>
      </w:pPr>
      <w:r w:rsidRPr="67CB059D">
        <w:rPr>
          <w:rFonts w:ascii="Arial" w:eastAsia="Arial" w:hAnsi="Arial" w:cs="Arial"/>
          <w:b/>
          <w:bCs/>
          <w:color w:val="000000" w:themeColor="text1"/>
          <w:lang w:val="lv"/>
        </w:rPr>
        <w:t>4.stratēģiskais mērķis.</w:t>
      </w:r>
      <w:r w:rsidRPr="67CB059D">
        <w:rPr>
          <w:rFonts w:ascii="Arial" w:eastAsia="Arial" w:hAnsi="Arial" w:cs="Arial"/>
          <w:color w:val="000000" w:themeColor="text1"/>
          <w:lang w:val="lv"/>
        </w:rPr>
        <w:t xml:space="preserve"> </w:t>
      </w:r>
      <w:r w:rsidRPr="67CB059D">
        <w:rPr>
          <w:rFonts w:ascii="Arial" w:eastAsia="Arial" w:hAnsi="Arial" w:cs="Arial"/>
          <w:lang w:val="lv"/>
        </w:rPr>
        <w:t>Ilgtspējīga un efektīva izglītības sistēmas un resursu pārvaldība.</w:t>
      </w:r>
    </w:p>
    <w:p w14:paraId="08C3557B" w14:textId="357A9EC0" w:rsidR="00D71B42" w:rsidRPr="001F2B4E" w:rsidRDefault="20A9EBEA" w:rsidP="00033799">
      <w:pPr>
        <w:jc w:val="both"/>
        <w:rPr>
          <w:rFonts w:ascii="Arial" w:eastAsia="Arial" w:hAnsi="Arial" w:cs="Arial"/>
          <w:i/>
          <w:iCs/>
          <w:color w:val="000000" w:themeColor="text1"/>
          <w:lang w:val="lv"/>
        </w:rPr>
      </w:pPr>
      <w:r w:rsidRPr="67CB059D">
        <w:rPr>
          <w:rFonts w:ascii="Arial" w:eastAsia="Arial" w:hAnsi="Arial" w:cs="Arial"/>
          <w:lang w:val="lv"/>
        </w:rPr>
        <w:t xml:space="preserve"> </w:t>
      </w:r>
      <w:r w:rsidRPr="67CB059D">
        <w:rPr>
          <w:rFonts w:ascii="Arial" w:eastAsia="Arial" w:hAnsi="Arial" w:cs="Arial"/>
          <w:i/>
          <w:iCs/>
          <w:color w:val="000000" w:themeColor="text1"/>
          <w:lang w:val="lv"/>
        </w:rPr>
        <w:t xml:space="preserve">4.1. Rīcības virziens. </w:t>
      </w:r>
      <w:r w:rsidRPr="67CB059D">
        <w:rPr>
          <w:rFonts w:ascii="Arial" w:eastAsia="Arial" w:hAnsi="Arial" w:cs="Arial"/>
          <w:color w:val="000000" w:themeColor="text1"/>
          <w:lang w:val="lv"/>
        </w:rPr>
        <w:t xml:space="preserve"> </w:t>
      </w:r>
      <w:r w:rsidRPr="67CB059D">
        <w:rPr>
          <w:rFonts w:ascii="Arial" w:eastAsia="Arial" w:hAnsi="Arial" w:cs="Arial"/>
          <w:i/>
          <w:iCs/>
          <w:color w:val="000000" w:themeColor="text1"/>
          <w:lang w:val="lv"/>
        </w:rPr>
        <w:t>Izglītības sistēmas un iestāžu efektīvas pārvaldības veidošana.</w:t>
      </w:r>
    </w:p>
    <w:p w14:paraId="05C04C7E" w14:textId="266D2B6D" w:rsidR="00D71B42" w:rsidRPr="001F2B4E" w:rsidRDefault="20A9EBEA" w:rsidP="00033799">
      <w:pPr>
        <w:jc w:val="both"/>
        <w:rPr>
          <w:rFonts w:ascii="Arial" w:eastAsia="Arial" w:hAnsi="Arial" w:cs="Arial"/>
          <w:i/>
          <w:iCs/>
          <w:color w:val="000000" w:themeColor="text1"/>
          <w:lang w:val="lv"/>
        </w:rPr>
      </w:pPr>
      <w:r w:rsidRPr="67CB059D">
        <w:rPr>
          <w:rFonts w:ascii="Arial" w:eastAsia="Arial" w:hAnsi="Arial" w:cs="Arial"/>
          <w:i/>
          <w:iCs/>
          <w:color w:val="000000" w:themeColor="text1"/>
          <w:lang w:val="lv"/>
        </w:rPr>
        <w:t>Uzdevumi.</w:t>
      </w:r>
    </w:p>
    <w:p w14:paraId="7BB0F20F" w14:textId="74D0F5E1" w:rsidR="00D71B42" w:rsidRPr="001F2B4E" w:rsidRDefault="20A9EBEA" w:rsidP="00033799">
      <w:pPr>
        <w:jc w:val="both"/>
        <w:rPr>
          <w:rFonts w:ascii="Arial" w:eastAsia="Arial" w:hAnsi="Arial" w:cs="Arial"/>
          <w:color w:val="000000" w:themeColor="text1"/>
          <w:lang w:val="lv"/>
        </w:rPr>
      </w:pPr>
      <w:r w:rsidRPr="67CB059D">
        <w:rPr>
          <w:rFonts w:ascii="Arial" w:eastAsia="Arial" w:hAnsi="Arial" w:cs="Arial"/>
          <w:color w:val="000000" w:themeColor="text1"/>
          <w:lang w:val="lv"/>
        </w:rPr>
        <w:t>4.1.1. Efektīvu izglītības iestāžu pārvaldības modeļu attīstība un iestāžu vadības kapacitātes stiprināšana pārmaiņu vadībā, “mācīšanās organizācijas” pieejas īstenošanā un izglītības resursu koplietošanā.</w:t>
      </w:r>
    </w:p>
    <w:p w14:paraId="5C843E75" w14:textId="1741216E" w:rsidR="00D71B42" w:rsidRPr="001F2B4E" w:rsidRDefault="20A9EBEA" w:rsidP="00033799">
      <w:pPr>
        <w:jc w:val="both"/>
        <w:rPr>
          <w:rFonts w:ascii="Arial" w:eastAsia="Arial" w:hAnsi="Arial" w:cs="Arial"/>
          <w:i/>
          <w:iCs/>
          <w:color w:val="000000" w:themeColor="text1"/>
          <w:lang w:val="lv"/>
        </w:rPr>
      </w:pPr>
      <w:r w:rsidRPr="67CB059D">
        <w:rPr>
          <w:rFonts w:ascii="Arial" w:eastAsia="Arial" w:hAnsi="Arial" w:cs="Arial"/>
          <w:i/>
          <w:iCs/>
          <w:color w:val="000000" w:themeColor="text1"/>
          <w:lang w:val="lv"/>
        </w:rPr>
        <w:lastRenderedPageBreak/>
        <w:t>4.2. Rīcības virziens. Pētniecībā un pierādījumos balstīta, lietotājcentrēta izglītības politika.</w:t>
      </w:r>
    </w:p>
    <w:p w14:paraId="430F6991" w14:textId="75B3DCF4" w:rsidR="00D71B42" w:rsidRPr="001F2B4E" w:rsidRDefault="20A9EBEA" w:rsidP="00033799">
      <w:pPr>
        <w:jc w:val="both"/>
        <w:rPr>
          <w:rFonts w:ascii="Arial" w:eastAsia="Arial" w:hAnsi="Arial" w:cs="Arial"/>
          <w:i/>
          <w:iCs/>
          <w:color w:val="000000" w:themeColor="text1"/>
          <w:lang w:val="lv"/>
        </w:rPr>
      </w:pPr>
      <w:r w:rsidRPr="67CB059D">
        <w:rPr>
          <w:rFonts w:ascii="Arial" w:eastAsia="Arial" w:hAnsi="Arial" w:cs="Arial"/>
          <w:i/>
          <w:iCs/>
          <w:color w:val="000000" w:themeColor="text1"/>
          <w:lang w:val="lv"/>
        </w:rPr>
        <w:t>Uzdevumi.</w:t>
      </w:r>
    </w:p>
    <w:p w14:paraId="27D79C43" w14:textId="357DEF19" w:rsidR="00D71B42" w:rsidRPr="001F2B4E" w:rsidRDefault="20A9EBEA" w:rsidP="00033799">
      <w:pPr>
        <w:jc w:val="both"/>
        <w:rPr>
          <w:rFonts w:ascii="Arial" w:eastAsia="Arial" w:hAnsi="Arial" w:cs="Arial"/>
          <w:color w:val="000000" w:themeColor="text1"/>
          <w:lang w:val="lv"/>
        </w:rPr>
      </w:pPr>
      <w:r w:rsidRPr="67CB059D">
        <w:rPr>
          <w:rFonts w:ascii="Arial" w:eastAsia="Arial" w:hAnsi="Arial" w:cs="Arial"/>
          <w:color w:val="000000" w:themeColor="text1"/>
          <w:lang w:val="lv"/>
        </w:rPr>
        <w:t>4.2.1. Pilnveidot izglītības kvalitātes vadības un monitoringa sistēmu.</w:t>
      </w:r>
    </w:p>
    <w:p w14:paraId="76CAA2DF" w14:textId="6FB52270" w:rsidR="00D71B42" w:rsidRPr="001F2B4E" w:rsidRDefault="00D71B42" w:rsidP="00033799">
      <w:pPr>
        <w:jc w:val="both"/>
        <w:rPr>
          <w:rFonts w:ascii="Arial" w:eastAsia="Arial" w:hAnsi="Arial" w:cs="Arial"/>
          <w:lang w:val="lv"/>
        </w:rPr>
      </w:pPr>
    </w:p>
    <w:p w14:paraId="5B8BCB74" w14:textId="0B781C6F" w:rsidR="00D71B42" w:rsidRPr="00943A22" w:rsidRDefault="00FB703B" w:rsidP="00033799">
      <w:pPr>
        <w:pStyle w:val="Virsraksts2"/>
        <w:spacing w:before="0" w:after="0"/>
        <w:rPr>
          <w:rFonts w:ascii="Arial" w:eastAsia="Arial" w:hAnsi="Arial" w:cs="Arial"/>
          <w:b/>
          <w:bCs/>
          <w:color w:val="385623" w:themeColor="accent6" w:themeShade="80"/>
          <w:sz w:val="28"/>
          <w:szCs w:val="28"/>
        </w:rPr>
      </w:pPr>
      <w:bookmarkStart w:id="9" w:name="_Toc213505901"/>
      <w:r w:rsidRPr="67CB059D">
        <w:rPr>
          <w:rFonts w:ascii="Arial" w:eastAsia="Arial" w:hAnsi="Arial" w:cs="Arial"/>
          <w:b/>
          <w:bCs/>
          <w:color w:val="385623" w:themeColor="accent6" w:themeShade="80"/>
          <w:sz w:val="28"/>
          <w:szCs w:val="28"/>
        </w:rPr>
        <w:t>Ieinteresētās puses</w:t>
      </w:r>
      <w:bookmarkEnd w:id="9"/>
    </w:p>
    <w:p w14:paraId="52193406" w14:textId="3EDF6E03" w:rsidR="002A115B" w:rsidRPr="00951CD9" w:rsidRDefault="00951CD9" w:rsidP="00033799">
      <w:pPr>
        <w:pStyle w:val="Sarakstarindkopa"/>
        <w:ind w:left="0" w:firstLine="567"/>
        <w:jc w:val="both"/>
        <w:rPr>
          <w:rFonts w:ascii="Arial" w:eastAsia="Arial" w:hAnsi="Arial" w:cs="Arial"/>
          <w:b/>
          <w:bCs/>
          <w:color w:val="385623" w:themeColor="accent6" w:themeShade="80"/>
          <w:sz w:val="28"/>
          <w:szCs w:val="28"/>
        </w:rPr>
      </w:pPr>
      <w:r w:rsidRPr="67CB059D">
        <w:rPr>
          <w:rFonts w:ascii="Arial" w:eastAsia="Arial" w:hAnsi="Arial" w:cs="Arial"/>
        </w:rPr>
        <w:t>Ieinteresēto pušu definēšana ir nozīmīga Koledžas kvalitātes vadības sistēmas sastāvdaļa, jo tā nodrošina sistemātisku izpratni par personām un organizācijām, kuras ietekmē koledžas darbība vai kuras ir ieinteresētas tās rezultātos. Šis process palīdz noteikt un sabalansēt dažādu pušu vajadzības un gaidas, lai lēmumu pieņemšana un procesu vadība būtu pamatota un atbilstoša gan iekšējai, gan ārējai videi. Ieinteresēto pušu analīze ir cieši saistīta ar akreditācijas prasībām, jo tā apliecina koledžas spēju identificēt un uzraudzīt faktorus, kas ietekmē kvalitāti, atbilstību un ilgtspējīgu attīstību, kā arī nodrošina pierādījumus par sistēmisku pieeju kvalitātes pārvaldībā atbilstoši ISO 9001 un augstākās izglītības kvalitātes nodrošināšanas standartiem.</w:t>
      </w:r>
    </w:p>
    <w:p w14:paraId="5835946B" w14:textId="77777777" w:rsidR="002A115B" w:rsidRPr="002A115B" w:rsidRDefault="002A115B" w:rsidP="00033799">
      <w:pPr>
        <w:pStyle w:val="Sarakstarindkopa"/>
        <w:ind w:left="0"/>
        <w:rPr>
          <w:rFonts w:ascii="Arial" w:eastAsia="Arial" w:hAnsi="Arial" w:cs="Arial"/>
          <w:b/>
          <w:bCs/>
          <w:color w:val="385623" w:themeColor="accent6" w:themeShade="80"/>
          <w:sz w:val="28"/>
          <w:szCs w:val="28"/>
        </w:rPr>
      </w:pPr>
    </w:p>
    <w:p w14:paraId="760303C9" w14:textId="0CCD4CA2" w:rsidR="5969252A" w:rsidRDefault="5969252A" w:rsidP="00033799">
      <w:pPr>
        <w:rPr>
          <w:rFonts w:ascii="Arial" w:eastAsia="Arial" w:hAnsi="Arial" w:cs="Arial"/>
        </w:rPr>
      </w:pPr>
      <w:r>
        <w:rPr>
          <w:noProof/>
          <w:lang w:val="en-US"/>
        </w:rPr>
        <w:drawing>
          <wp:inline distT="0" distB="0" distL="0" distR="0" wp14:anchorId="6981F247" wp14:editId="21B88D95">
            <wp:extent cx="4682134" cy="2408129"/>
            <wp:effectExtent l="0" t="0" r="0" b="0"/>
            <wp:docPr id="7481305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130584" name=""/>
                    <pic:cNvPicPr/>
                  </pic:nvPicPr>
                  <pic:blipFill>
                    <a:blip r:embed="rId16">
                      <a:extLst>
                        <a:ext uri="{28A0092B-C50C-407E-A947-70E740481C1C}">
                          <a14:useLocalDpi xmlns:a14="http://schemas.microsoft.com/office/drawing/2010/main" val="0"/>
                        </a:ext>
                      </a:extLst>
                    </a:blip>
                    <a:stretch>
                      <a:fillRect/>
                    </a:stretch>
                  </pic:blipFill>
                  <pic:spPr>
                    <a:xfrm>
                      <a:off x="0" y="0"/>
                      <a:ext cx="4682134" cy="2408129"/>
                    </a:xfrm>
                    <a:prstGeom prst="rect">
                      <a:avLst/>
                    </a:prstGeom>
                  </pic:spPr>
                </pic:pic>
              </a:graphicData>
            </a:graphic>
          </wp:inline>
        </w:drawing>
      </w:r>
    </w:p>
    <w:p w14:paraId="5666F55B" w14:textId="7589059A" w:rsidR="00561F2B" w:rsidRPr="00507008" w:rsidRDefault="00561F2B" w:rsidP="00033799">
      <w:pPr>
        <w:jc w:val="right"/>
        <w:rPr>
          <w:rFonts w:ascii="Arial" w:eastAsia="Arial" w:hAnsi="Arial" w:cs="Arial"/>
          <w:i/>
          <w:iCs/>
          <w:sz w:val="20"/>
          <w:szCs w:val="20"/>
        </w:rPr>
      </w:pPr>
      <w:r w:rsidRPr="67CB059D">
        <w:rPr>
          <w:rFonts w:ascii="Arial" w:eastAsia="Arial" w:hAnsi="Arial" w:cs="Arial"/>
          <w:i/>
          <w:iCs/>
          <w:sz w:val="20"/>
          <w:szCs w:val="20"/>
        </w:rPr>
        <w:t xml:space="preserve">Attēls </w:t>
      </w:r>
      <w:r w:rsidR="004B4FF1" w:rsidRPr="67CB059D">
        <w:rPr>
          <w:rFonts w:ascii="Arial" w:eastAsia="Arial" w:hAnsi="Arial" w:cs="Arial"/>
          <w:i/>
          <w:iCs/>
          <w:sz w:val="20"/>
          <w:szCs w:val="20"/>
        </w:rPr>
        <w:t>Nr.</w:t>
      </w:r>
      <w:r w:rsidRPr="67CB059D">
        <w:rPr>
          <w:rFonts w:ascii="Arial" w:eastAsia="Arial" w:hAnsi="Arial" w:cs="Arial"/>
          <w:i/>
          <w:iCs/>
          <w:sz w:val="20"/>
          <w:szCs w:val="20"/>
        </w:rPr>
        <w:t>2</w:t>
      </w:r>
      <w:r w:rsidR="004B4FF1" w:rsidRPr="67CB059D">
        <w:rPr>
          <w:rFonts w:ascii="Arial" w:eastAsia="Arial" w:hAnsi="Arial" w:cs="Arial"/>
          <w:i/>
          <w:iCs/>
          <w:sz w:val="20"/>
          <w:szCs w:val="20"/>
        </w:rPr>
        <w:t xml:space="preserve"> I</w:t>
      </w:r>
      <w:r w:rsidRPr="67CB059D">
        <w:rPr>
          <w:rFonts w:ascii="Arial" w:eastAsia="Arial" w:hAnsi="Arial" w:cs="Arial"/>
          <w:i/>
          <w:iCs/>
          <w:sz w:val="20"/>
          <w:szCs w:val="20"/>
        </w:rPr>
        <w:t>einteresētās puses</w:t>
      </w:r>
    </w:p>
    <w:p w14:paraId="3D2DE330" w14:textId="77777777" w:rsidR="00081696" w:rsidRDefault="00081696" w:rsidP="00033799">
      <w:pPr>
        <w:jc w:val="both"/>
        <w:rPr>
          <w:rFonts w:ascii="Arial" w:eastAsia="Arial" w:hAnsi="Arial" w:cs="Arial"/>
        </w:rPr>
      </w:pPr>
    </w:p>
    <w:p w14:paraId="433F27BF" w14:textId="185BF0DF" w:rsidR="00010587" w:rsidRDefault="00010587" w:rsidP="00033799">
      <w:pPr>
        <w:ind w:firstLine="567"/>
        <w:jc w:val="both"/>
        <w:rPr>
          <w:rFonts w:ascii="Arial" w:eastAsia="Arial" w:hAnsi="Arial" w:cs="Arial"/>
        </w:rPr>
      </w:pPr>
      <w:r w:rsidRPr="67CB059D">
        <w:rPr>
          <w:rFonts w:ascii="Arial" w:eastAsia="Arial" w:hAnsi="Arial" w:cs="Arial"/>
        </w:rPr>
        <w:t>Koledža identificē un regulāri izvērtē ieinteresēto pušu vajadzības, gaidas un prasības, kas ietekmē kvalitātes vadības sistēmas piemērotību un mērķu sasniegšanu. To vajadzību apzināšana notiek, izmantojot aptaujas, sadarbības sanāksmes, darba devēju padomju secinājumus, auditus un regulāru komunikāciju. Apkopotā informācija tiek izmantota lēmumu pieņemšanā, kvalitātes mērķu noteikšanā un procesu pilnveidē.</w:t>
      </w:r>
    </w:p>
    <w:p w14:paraId="2F4A7493" w14:textId="6798B060" w:rsidR="00561F2B" w:rsidRDefault="00BC0661" w:rsidP="00033799">
      <w:pPr>
        <w:ind w:firstLine="567"/>
        <w:jc w:val="both"/>
        <w:rPr>
          <w:rFonts w:ascii="Arial" w:eastAsia="Arial" w:hAnsi="Arial" w:cs="Arial"/>
        </w:rPr>
      </w:pPr>
      <w:r w:rsidRPr="67CB059D">
        <w:rPr>
          <w:rFonts w:ascii="Arial" w:eastAsia="Arial" w:hAnsi="Arial" w:cs="Arial"/>
        </w:rPr>
        <w:t xml:space="preserve">Ieinteresēto pušu vajadzības, gaidas un ietekme ir identificētas un analizētas </w:t>
      </w:r>
      <w:hyperlink r:id="rId17">
        <w:r w:rsidR="0041557B" w:rsidRPr="67CB059D">
          <w:rPr>
            <w:rStyle w:val="Hipersaite"/>
            <w:rFonts w:ascii="Arial" w:eastAsia="Arial" w:hAnsi="Arial" w:cs="Arial"/>
          </w:rPr>
          <w:t>K</w:t>
        </w:r>
        <w:r w:rsidRPr="67CB059D">
          <w:rPr>
            <w:rStyle w:val="Hipersaite"/>
            <w:rFonts w:ascii="Arial" w:eastAsia="Arial" w:hAnsi="Arial" w:cs="Arial"/>
          </w:rPr>
          <w:t>oledžas stratēģijā</w:t>
        </w:r>
      </w:hyperlink>
      <w:r w:rsidRPr="67CB059D">
        <w:rPr>
          <w:rFonts w:ascii="Arial" w:eastAsia="Arial" w:hAnsi="Arial" w:cs="Arial"/>
        </w:rPr>
        <w:t>, nodrošinot to integrāciju plānošanas, lēmumu pieņemšanas un kvalitātes vadības procesos.</w:t>
      </w:r>
    </w:p>
    <w:p w14:paraId="67B3497C" w14:textId="398CBC68" w:rsidR="00033799" w:rsidRDefault="00033799" w:rsidP="00033799">
      <w:pPr>
        <w:ind w:firstLine="720"/>
        <w:jc w:val="both"/>
        <w:rPr>
          <w:rFonts w:ascii="Arial" w:eastAsia="Arial" w:hAnsi="Arial" w:cs="Arial"/>
        </w:rPr>
      </w:pPr>
    </w:p>
    <w:p w14:paraId="6724AC42" w14:textId="04F14EF3" w:rsidR="00124D20" w:rsidRDefault="00124D20" w:rsidP="00033799">
      <w:pPr>
        <w:ind w:firstLine="720"/>
        <w:jc w:val="both"/>
        <w:rPr>
          <w:rFonts w:ascii="Arial" w:eastAsia="Arial" w:hAnsi="Arial" w:cs="Arial"/>
        </w:rPr>
      </w:pPr>
    </w:p>
    <w:p w14:paraId="386E7421" w14:textId="77777777" w:rsidR="00124D20" w:rsidRPr="001F2B4E" w:rsidRDefault="00124D20" w:rsidP="00033799">
      <w:pPr>
        <w:ind w:firstLine="720"/>
        <w:jc w:val="both"/>
        <w:rPr>
          <w:rFonts w:ascii="Arial" w:eastAsia="Arial" w:hAnsi="Arial" w:cs="Arial"/>
        </w:rPr>
      </w:pPr>
    </w:p>
    <w:p w14:paraId="32982379" w14:textId="363E3630" w:rsidR="00124D20" w:rsidRDefault="00E42B7F" w:rsidP="00124D20">
      <w:pPr>
        <w:pStyle w:val="Virsraksts1"/>
        <w:spacing w:before="0"/>
        <w:jc w:val="center"/>
        <w:rPr>
          <w:rFonts w:ascii="Arial" w:eastAsia="Arial" w:hAnsi="Arial" w:cs="Arial"/>
          <w:b/>
          <w:bCs/>
          <w:color w:val="385623" w:themeColor="accent6" w:themeShade="80"/>
        </w:rPr>
      </w:pPr>
      <w:bookmarkStart w:id="10" w:name="_Toc213505902"/>
      <w:r w:rsidRPr="67CB059D">
        <w:rPr>
          <w:rFonts w:ascii="Arial" w:eastAsia="Arial" w:hAnsi="Arial" w:cs="Arial"/>
          <w:b/>
          <w:bCs/>
          <w:color w:val="385623" w:themeColor="accent6" w:themeShade="80"/>
        </w:rPr>
        <w:t>Pārvaldības</w:t>
      </w:r>
      <w:r w:rsidR="00D71B42" w:rsidRPr="67CB059D">
        <w:rPr>
          <w:rFonts w:ascii="Arial" w:eastAsia="Arial" w:hAnsi="Arial" w:cs="Arial"/>
          <w:b/>
          <w:bCs/>
          <w:color w:val="385623" w:themeColor="accent6" w:themeShade="80"/>
        </w:rPr>
        <w:t xml:space="preserve"> struktūra</w:t>
      </w:r>
      <w:bookmarkEnd w:id="10"/>
    </w:p>
    <w:p w14:paraId="0BB1A828" w14:textId="77777777" w:rsidR="00124D20" w:rsidRPr="00124D20" w:rsidRDefault="00124D20" w:rsidP="00124D20"/>
    <w:p w14:paraId="6B8DCB51" w14:textId="5FB3E6C0" w:rsidR="005458CC" w:rsidRPr="005458CC" w:rsidRDefault="005458CC" w:rsidP="00033799">
      <w:pPr>
        <w:ind w:firstLine="567"/>
        <w:jc w:val="both"/>
        <w:rPr>
          <w:rFonts w:ascii="Arial" w:eastAsia="Arial" w:hAnsi="Arial" w:cs="Arial"/>
        </w:rPr>
      </w:pPr>
      <w:r w:rsidRPr="67CB059D">
        <w:rPr>
          <w:rFonts w:ascii="Arial" w:eastAsia="Arial" w:hAnsi="Arial" w:cs="Arial"/>
        </w:rPr>
        <w:t>LBTU Malnavas koledžas organizatoriskā struktūra nodrošina pārskatāmu pārvaldības modeli, skaidri definējot koledžas lēmējinstitūcijas, koleģiālās institūcijas un izpildinstitūcijas, kā arī to savstarpējās atbildības un hierarhiju. Struktūrshēma atspoguļo koledžas vadības līmeņus un funkciju sadalījumu, nodrošinot, ka katra struktūrvienība darbojas saskaņā ar Kvalitātes vadības sistēmas prasībām un noteikto kompetenci. Šāda uzbūve veicina efektīvu pārvaldību, konsekventu lēmumu pieņemšanu un institucionālās atbildības caurskatāmību.</w:t>
      </w:r>
    </w:p>
    <w:p w14:paraId="6CE33A77" w14:textId="5D2248DB" w:rsidR="00F701FF" w:rsidRPr="00F701FF" w:rsidRDefault="00F701FF" w:rsidP="00033799">
      <w:pPr>
        <w:rPr>
          <w:rFonts w:ascii="Arial" w:eastAsia="Arial" w:hAnsi="Arial" w:cs="Arial"/>
          <w:b/>
          <w:bCs/>
        </w:rPr>
      </w:pPr>
      <w:r>
        <w:rPr>
          <w:noProof/>
          <w:lang w:val="en-US"/>
        </w:rPr>
        <w:drawing>
          <wp:inline distT="0" distB="0" distL="0" distR="0" wp14:anchorId="10ECF0EC" wp14:editId="40B423F3">
            <wp:extent cx="5893435" cy="4167062"/>
            <wp:effectExtent l="0" t="0" r="0" b="5080"/>
            <wp:docPr id="640434529" name="Attēls 1" descr="Attēls, kurā ir teksts, ekrānuzņēmums, fonts, cipars&#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34529" name="Attēls 1" descr="Attēls, kurā ir teksts, ekrānuzņēmums, fonts, cipars&#10;&#10;Mākslīgā intelekta ģenerētais saturs var būt nepareiz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94173" cy="4167584"/>
                    </a:xfrm>
                    <a:prstGeom prst="rect">
                      <a:avLst/>
                    </a:prstGeom>
                    <a:noFill/>
                    <a:ln>
                      <a:noFill/>
                    </a:ln>
                  </pic:spPr>
                </pic:pic>
              </a:graphicData>
            </a:graphic>
          </wp:inline>
        </w:drawing>
      </w:r>
    </w:p>
    <w:p w14:paraId="49899DDE" w14:textId="61BE749E" w:rsidR="00D71B42" w:rsidRPr="00551B64" w:rsidRDefault="00D71B42" w:rsidP="00033799">
      <w:pPr>
        <w:jc w:val="right"/>
        <w:rPr>
          <w:rFonts w:ascii="Arial" w:eastAsia="Arial" w:hAnsi="Arial" w:cs="Arial"/>
          <w:b/>
          <w:bCs/>
          <w:sz w:val="20"/>
          <w:szCs w:val="20"/>
        </w:rPr>
      </w:pPr>
      <w:r w:rsidRPr="67CB059D">
        <w:rPr>
          <w:rFonts w:ascii="Arial" w:eastAsia="Arial" w:hAnsi="Arial" w:cs="Arial"/>
          <w:i/>
          <w:iCs/>
          <w:sz w:val="20"/>
          <w:szCs w:val="20"/>
        </w:rPr>
        <w:t>Attēls</w:t>
      </w:r>
      <w:r w:rsidR="00551B64" w:rsidRPr="67CB059D">
        <w:rPr>
          <w:rFonts w:ascii="Arial" w:eastAsia="Arial" w:hAnsi="Arial" w:cs="Arial"/>
          <w:i/>
          <w:iCs/>
          <w:sz w:val="20"/>
          <w:szCs w:val="20"/>
        </w:rPr>
        <w:t xml:space="preserve"> </w:t>
      </w:r>
      <w:r w:rsidR="004B4FF1" w:rsidRPr="67CB059D">
        <w:rPr>
          <w:rFonts w:ascii="Arial" w:eastAsia="Arial" w:hAnsi="Arial" w:cs="Arial"/>
          <w:i/>
          <w:iCs/>
          <w:sz w:val="20"/>
          <w:szCs w:val="20"/>
        </w:rPr>
        <w:t>Nr.</w:t>
      </w:r>
      <w:r w:rsidR="00551B64" w:rsidRPr="67CB059D">
        <w:rPr>
          <w:rFonts w:ascii="Arial" w:eastAsia="Arial" w:hAnsi="Arial" w:cs="Arial"/>
          <w:i/>
          <w:iCs/>
          <w:sz w:val="20"/>
          <w:szCs w:val="20"/>
        </w:rPr>
        <w:t>3</w:t>
      </w:r>
      <w:r w:rsidRPr="67CB059D">
        <w:rPr>
          <w:rFonts w:ascii="Arial" w:eastAsia="Arial" w:hAnsi="Arial" w:cs="Arial"/>
          <w:i/>
          <w:iCs/>
          <w:sz w:val="20"/>
          <w:szCs w:val="20"/>
        </w:rPr>
        <w:t xml:space="preserve"> </w:t>
      </w:r>
      <w:r w:rsidR="00A80899" w:rsidRPr="67CB059D">
        <w:rPr>
          <w:rFonts w:ascii="Arial" w:eastAsia="Arial" w:hAnsi="Arial" w:cs="Arial"/>
          <w:i/>
          <w:iCs/>
          <w:sz w:val="20"/>
          <w:szCs w:val="20"/>
        </w:rPr>
        <w:t>LBTU aģentūras “LBTU Malnavas koledža” organizatoriskā struktūra</w:t>
      </w:r>
    </w:p>
    <w:p w14:paraId="6CCF515B" w14:textId="77777777" w:rsidR="00D71B42" w:rsidRPr="001F2B4E" w:rsidRDefault="00D71B42" w:rsidP="00033799">
      <w:pPr>
        <w:rPr>
          <w:rFonts w:ascii="Arial" w:eastAsia="Arial" w:hAnsi="Arial" w:cs="Arial"/>
          <w:b/>
          <w:bCs/>
        </w:rPr>
      </w:pPr>
    </w:p>
    <w:p w14:paraId="2ABBADB7" w14:textId="4A0A4CDC" w:rsidR="00A80899" w:rsidRDefault="00FB703B" w:rsidP="00033799">
      <w:pPr>
        <w:jc w:val="center"/>
        <w:outlineLvl w:val="0"/>
        <w:rPr>
          <w:rFonts w:ascii="Arial" w:eastAsia="Arial" w:hAnsi="Arial" w:cs="Arial"/>
          <w:b/>
          <w:bCs/>
          <w:color w:val="385623" w:themeColor="accent6" w:themeShade="80"/>
          <w:sz w:val="32"/>
          <w:szCs w:val="32"/>
        </w:rPr>
      </w:pPr>
      <w:bookmarkStart w:id="11" w:name="_Toc213505903"/>
      <w:r w:rsidRPr="67CB059D">
        <w:rPr>
          <w:rFonts w:ascii="Arial" w:eastAsia="Arial" w:hAnsi="Arial" w:cs="Arial"/>
          <w:b/>
          <w:bCs/>
          <w:color w:val="385623" w:themeColor="accent6" w:themeShade="80"/>
          <w:sz w:val="32"/>
          <w:szCs w:val="32"/>
        </w:rPr>
        <w:t>Iekšējā un ārējā komunikācija</w:t>
      </w:r>
      <w:bookmarkEnd w:id="11"/>
    </w:p>
    <w:p w14:paraId="08337D80" w14:textId="77777777" w:rsidR="00033799" w:rsidRPr="00033799" w:rsidRDefault="00033799" w:rsidP="00033799">
      <w:pPr>
        <w:outlineLvl w:val="0"/>
        <w:rPr>
          <w:rFonts w:ascii="Arial" w:eastAsia="Arial" w:hAnsi="Arial" w:cs="Arial"/>
          <w:b/>
          <w:bCs/>
          <w:color w:val="385623" w:themeColor="accent6" w:themeShade="80"/>
          <w:szCs w:val="24"/>
        </w:rPr>
      </w:pPr>
    </w:p>
    <w:p w14:paraId="1ED14E63" w14:textId="2FD0F1DA" w:rsidR="1E46DCCD" w:rsidRPr="00943A22" w:rsidRDefault="1E46DCCD" w:rsidP="00033799">
      <w:pPr>
        <w:pStyle w:val="Virsraksts2"/>
        <w:spacing w:before="0" w:after="0"/>
        <w:rPr>
          <w:rFonts w:ascii="Arial" w:eastAsia="Arial" w:hAnsi="Arial" w:cs="Arial"/>
          <w:b/>
          <w:bCs/>
          <w:color w:val="385623" w:themeColor="accent6" w:themeShade="80"/>
          <w:sz w:val="28"/>
          <w:szCs w:val="28"/>
        </w:rPr>
      </w:pPr>
      <w:bookmarkStart w:id="12" w:name="_Toc213505904"/>
      <w:r w:rsidRPr="67CB059D">
        <w:rPr>
          <w:rFonts w:ascii="Arial" w:eastAsia="Arial" w:hAnsi="Arial" w:cs="Arial"/>
          <w:b/>
          <w:bCs/>
          <w:color w:val="385623" w:themeColor="accent6" w:themeShade="80"/>
          <w:sz w:val="28"/>
          <w:szCs w:val="28"/>
        </w:rPr>
        <w:t>Komunikācijas mērķi</w:t>
      </w:r>
      <w:bookmarkEnd w:id="12"/>
    </w:p>
    <w:p w14:paraId="21F71F8F" w14:textId="0C6BFF9B" w:rsidR="6B51E407" w:rsidRPr="001F2B4E" w:rsidRDefault="6B51E407" w:rsidP="00033799">
      <w:pPr>
        <w:jc w:val="both"/>
        <w:rPr>
          <w:rFonts w:ascii="Arial" w:eastAsia="Arial" w:hAnsi="Arial" w:cs="Arial"/>
          <w:i/>
          <w:iCs/>
          <w:lang w:val="lv"/>
        </w:rPr>
      </w:pPr>
      <w:r w:rsidRPr="67CB059D">
        <w:rPr>
          <w:rFonts w:ascii="Arial" w:eastAsia="Arial" w:hAnsi="Arial" w:cs="Arial"/>
          <w:i/>
          <w:iCs/>
          <w:lang w:val="lv"/>
        </w:rPr>
        <w:t xml:space="preserve">1.mērķis:  Paaugstināt LBTU Malnavas koledžas kā vadošā Austrumlatvijas reģiona profesionālās izglītības, mūžizglītības, pētniecības un inovāciju centra atpazīstamību. </w:t>
      </w:r>
    </w:p>
    <w:p w14:paraId="06A5E4FF" w14:textId="5E7F62CA" w:rsidR="6B51E407" w:rsidRPr="001F2B4E" w:rsidRDefault="6B51E407" w:rsidP="00033799">
      <w:pPr>
        <w:jc w:val="both"/>
        <w:rPr>
          <w:rFonts w:ascii="Arial" w:eastAsia="Arial" w:hAnsi="Arial" w:cs="Arial"/>
          <w:i/>
          <w:iCs/>
          <w:lang w:val="lv"/>
        </w:rPr>
      </w:pPr>
      <w:r w:rsidRPr="67CB059D">
        <w:rPr>
          <w:rFonts w:ascii="Arial" w:eastAsia="Arial" w:hAnsi="Arial" w:cs="Arial"/>
          <w:i/>
          <w:iCs/>
          <w:lang w:val="lv"/>
        </w:rPr>
        <w:t>Plānotais rezultāts:</w:t>
      </w:r>
    </w:p>
    <w:p w14:paraId="430520EC" w14:textId="2AA5DF18" w:rsidR="6B51E407" w:rsidRPr="001F2B4E" w:rsidRDefault="6B51E407" w:rsidP="002D08DB">
      <w:pPr>
        <w:pStyle w:val="Sarakstarindkopa"/>
        <w:numPr>
          <w:ilvl w:val="0"/>
          <w:numId w:val="28"/>
        </w:numPr>
        <w:jc w:val="both"/>
        <w:rPr>
          <w:rFonts w:ascii="Arial" w:eastAsia="Arial" w:hAnsi="Arial" w:cs="Arial"/>
          <w:lang w:val="lv"/>
        </w:rPr>
      </w:pPr>
      <w:r w:rsidRPr="67CB059D">
        <w:rPr>
          <w:rFonts w:ascii="Arial" w:eastAsia="Arial" w:hAnsi="Arial" w:cs="Arial"/>
          <w:lang w:val="lv"/>
        </w:rPr>
        <w:t>Malnavas koledža ir atpazīstama mērķa grupu vidū;</w:t>
      </w:r>
    </w:p>
    <w:p w14:paraId="7870067F" w14:textId="46809647" w:rsidR="6B51E407" w:rsidRPr="001F2B4E" w:rsidRDefault="6B51E407" w:rsidP="002D08DB">
      <w:pPr>
        <w:pStyle w:val="Sarakstarindkopa"/>
        <w:numPr>
          <w:ilvl w:val="0"/>
          <w:numId w:val="28"/>
        </w:numPr>
        <w:jc w:val="both"/>
        <w:rPr>
          <w:rFonts w:ascii="Arial" w:eastAsia="Arial" w:hAnsi="Arial" w:cs="Arial"/>
          <w:lang w:val="lv"/>
        </w:rPr>
      </w:pPr>
      <w:r w:rsidRPr="67CB059D">
        <w:rPr>
          <w:rFonts w:ascii="Arial" w:eastAsia="Arial" w:hAnsi="Arial" w:cs="Arial"/>
          <w:lang w:val="lv"/>
        </w:rPr>
        <w:lastRenderedPageBreak/>
        <w:t>LBTU Malnavas koledžas daudzveidīgie sasniegumi tiek atzinīgi vērtēti darba devēju vidū;</w:t>
      </w:r>
    </w:p>
    <w:p w14:paraId="060A2F25" w14:textId="0D4FF6D0" w:rsidR="6B51E407" w:rsidRPr="001F2B4E" w:rsidRDefault="6B51E407" w:rsidP="002D08DB">
      <w:pPr>
        <w:pStyle w:val="Sarakstarindkopa"/>
        <w:numPr>
          <w:ilvl w:val="0"/>
          <w:numId w:val="28"/>
        </w:numPr>
        <w:jc w:val="both"/>
        <w:rPr>
          <w:rFonts w:ascii="Arial" w:eastAsia="Arial" w:hAnsi="Arial" w:cs="Arial"/>
          <w:lang w:val="lv"/>
        </w:rPr>
      </w:pPr>
      <w:r w:rsidRPr="67CB059D">
        <w:rPr>
          <w:rFonts w:ascii="Arial" w:eastAsia="Arial" w:hAnsi="Arial" w:cs="Arial"/>
          <w:lang w:val="lv"/>
        </w:rPr>
        <w:t>Malnavas koledžai ir pozitīvs starptautisko sadarbības partneru novērtējums;</w:t>
      </w:r>
    </w:p>
    <w:p w14:paraId="53B842A8" w14:textId="6E2DDEAB" w:rsidR="6B51E407" w:rsidRPr="001F2B4E" w:rsidRDefault="6B51E407" w:rsidP="002D08DB">
      <w:pPr>
        <w:pStyle w:val="Sarakstarindkopa"/>
        <w:numPr>
          <w:ilvl w:val="0"/>
          <w:numId w:val="28"/>
        </w:numPr>
        <w:jc w:val="both"/>
        <w:rPr>
          <w:rFonts w:ascii="Arial" w:eastAsia="Arial" w:hAnsi="Arial" w:cs="Arial"/>
          <w:lang w:val="lv"/>
        </w:rPr>
      </w:pPr>
      <w:r w:rsidRPr="67CB059D">
        <w:rPr>
          <w:rFonts w:ascii="Arial" w:eastAsia="Arial" w:hAnsi="Arial" w:cs="Arial"/>
          <w:lang w:val="lv"/>
        </w:rPr>
        <w:t>Malnavas koledžai ir izveidots veiksmīgs ārējais tēls.</w:t>
      </w:r>
    </w:p>
    <w:p w14:paraId="6001D0D0" w14:textId="6774A62E" w:rsidR="6B51E407" w:rsidRPr="001F2B4E" w:rsidRDefault="6B51E407" w:rsidP="00033799">
      <w:pPr>
        <w:jc w:val="both"/>
        <w:rPr>
          <w:rFonts w:ascii="Arial" w:eastAsia="Arial" w:hAnsi="Arial" w:cs="Arial"/>
          <w:lang w:val="lv"/>
        </w:rPr>
      </w:pPr>
      <w:r w:rsidRPr="67CB059D">
        <w:rPr>
          <w:rFonts w:ascii="Arial" w:eastAsia="Arial" w:hAnsi="Arial" w:cs="Arial"/>
          <w:lang w:val="lv"/>
        </w:rPr>
        <w:t xml:space="preserve"> </w:t>
      </w:r>
    </w:p>
    <w:p w14:paraId="7E7A4EE2" w14:textId="1960B922" w:rsidR="6B51E407" w:rsidRPr="001F2B4E" w:rsidRDefault="6B51E407" w:rsidP="00033799">
      <w:pPr>
        <w:jc w:val="both"/>
        <w:rPr>
          <w:rFonts w:ascii="Arial" w:eastAsia="Arial" w:hAnsi="Arial" w:cs="Arial"/>
          <w:i/>
          <w:iCs/>
          <w:lang w:val="lv"/>
        </w:rPr>
      </w:pPr>
      <w:r w:rsidRPr="67CB059D">
        <w:rPr>
          <w:rFonts w:ascii="Arial" w:eastAsia="Arial" w:hAnsi="Arial" w:cs="Arial"/>
          <w:i/>
          <w:iCs/>
          <w:lang w:val="lv"/>
        </w:rPr>
        <w:t>2.mērķis: Izveidot efektīvu un rezultatīvu ārējās komunikācijas sistēmu un nodrošināt tās optimālu funkcionēšanu.</w:t>
      </w:r>
    </w:p>
    <w:p w14:paraId="1AF40FDD" w14:textId="17A27FE9" w:rsidR="6B51E407" w:rsidRPr="001F2B4E" w:rsidRDefault="6B51E407" w:rsidP="00033799">
      <w:pPr>
        <w:jc w:val="both"/>
        <w:rPr>
          <w:rFonts w:ascii="Arial" w:eastAsia="Arial" w:hAnsi="Arial" w:cs="Arial"/>
          <w:i/>
          <w:iCs/>
          <w:lang w:val="lv"/>
        </w:rPr>
      </w:pPr>
      <w:r w:rsidRPr="67CB059D">
        <w:rPr>
          <w:rFonts w:ascii="Arial" w:eastAsia="Arial" w:hAnsi="Arial" w:cs="Arial"/>
          <w:i/>
          <w:iCs/>
          <w:lang w:val="lv"/>
        </w:rPr>
        <w:t>Plānotais rezultāts:</w:t>
      </w:r>
    </w:p>
    <w:p w14:paraId="6093712C" w14:textId="63F0EF3B" w:rsidR="6B51E407" w:rsidRPr="001F2B4E" w:rsidRDefault="6B51E407" w:rsidP="002D08DB">
      <w:pPr>
        <w:pStyle w:val="Sarakstarindkopa"/>
        <w:numPr>
          <w:ilvl w:val="0"/>
          <w:numId w:val="29"/>
        </w:numPr>
        <w:jc w:val="both"/>
        <w:rPr>
          <w:rFonts w:ascii="Arial" w:eastAsia="Arial" w:hAnsi="Arial" w:cs="Arial"/>
          <w:lang w:val="lv"/>
        </w:rPr>
      </w:pPr>
      <w:r w:rsidRPr="67CB059D">
        <w:rPr>
          <w:rFonts w:ascii="Arial" w:eastAsia="Arial" w:hAnsi="Arial" w:cs="Arial"/>
          <w:lang w:val="lv"/>
        </w:rPr>
        <w:t>ir izveidota un darbojas ārējās komunikācijas sistēma;</w:t>
      </w:r>
    </w:p>
    <w:p w14:paraId="71E19BF4" w14:textId="35337CD0" w:rsidR="6B51E407" w:rsidRPr="001F2B4E" w:rsidRDefault="6B51E407" w:rsidP="002D08DB">
      <w:pPr>
        <w:pStyle w:val="Sarakstarindkopa"/>
        <w:numPr>
          <w:ilvl w:val="0"/>
          <w:numId w:val="29"/>
        </w:numPr>
        <w:jc w:val="both"/>
        <w:rPr>
          <w:rFonts w:ascii="Arial" w:eastAsia="Arial" w:hAnsi="Arial" w:cs="Arial"/>
          <w:lang w:val="lv"/>
        </w:rPr>
      </w:pPr>
      <w:r w:rsidRPr="67CB059D">
        <w:rPr>
          <w:rFonts w:ascii="Arial" w:eastAsia="Arial" w:hAnsi="Arial" w:cs="Arial"/>
          <w:lang w:val="lv"/>
        </w:rPr>
        <w:t>ārējās komunikācijas īstenošanai ir noteikts atbilstošs darbinieks;</w:t>
      </w:r>
    </w:p>
    <w:p w14:paraId="46AB99EA" w14:textId="0BCA46D2" w:rsidR="6B51E407" w:rsidRPr="001F2B4E" w:rsidRDefault="6B51E407" w:rsidP="002D08DB">
      <w:pPr>
        <w:pStyle w:val="Sarakstarindkopa"/>
        <w:numPr>
          <w:ilvl w:val="0"/>
          <w:numId w:val="29"/>
        </w:numPr>
        <w:jc w:val="both"/>
        <w:rPr>
          <w:rFonts w:ascii="Arial" w:eastAsia="Arial" w:hAnsi="Arial" w:cs="Arial"/>
          <w:lang w:val="lv"/>
        </w:rPr>
      </w:pPr>
      <w:r w:rsidRPr="67CB059D">
        <w:rPr>
          <w:rFonts w:ascii="Arial" w:eastAsia="Arial" w:hAnsi="Arial" w:cs="Arial"/>
          <w:lang w:val="lv"/>
        </w:rPr>
        <w:t>ārējās komunikācijas veidošanā līdzdarbojas iesaistītās puses;</w:t>
      </w:r>
    </w:p>
    <w:p w14:paraId="0FE4E73C" w14:textId="688E38CA" w:rsidR="6B51E407" w:rsidRPr="001F2B4E" w:rsidRDefault="6B51E407" w:rsidP="002D08DB">
      <w:pPr>
        <w:pStyle w:val="Sarakstarindkopa"/>
        <w:numPr>
          <w:ilvl w:val="0"/>
          <w:numId w:val="29"/>
        </w:numPr>
        <w:jc w:val="both"/>
        <w:rPr>
          <w:rFonts w:ascii="Arial" w:eastAsia="Arial" w:hAnsi="Arial" w:cs="Arial"/>
          <w:lang w:val="lv"/>
        </w:rPr>
      </w:pPr>
      <w:r w:rsidRPr="67CB059D">
        <w:rPr>
          <w:rFonts w:ascii="Arial" w:eastAsia="Arial" w:hAnsi="Arial" w:cs="Arial"/>
          <w:lang w:val="lv"/>
        </w:rPr>
        <w:t>ārējās komunikācijas sistēma darbojas efektīvi un rezultatīvi.</w:t>
      </w:r>
    </w:p>
    <w:p w14:paraId="7F2E0335" w14:textId="22D7CE46" w:rsidR="6B51E407" w:rsidRPr="001F2B4E" w:rsidRDefault="6B51E407" w:rsidP="00033799">
      <w:pPr>
        <w:jc w:val="both"/>
        <w:rPr>
          <w:rFonts w:ascii="Arial" w:eastAsia="Arial" w:hAnsi="Arial" w:cs="Arial"/>
          <w:lang w:val="lv"/>
        </w:rPr>
      </w:pPr>
      <w:r w:rsidRPr="67CB059D">
        <w:rPr>
          <w:rFonts w:ascii="Arial" w:eastAsia="Arial" w:hAnsi="Arial" w:cs="Arial"/>
          <w:lang w:val="lv"/>
        </w:rPr>
        <w:t xml:space="preserve"> </w:t>
      </w:r>
    </w:p>
    <w:p w14:paraId="38F9F04C" w14:textId="4BED4F60" w:rsidR="6B51E407" w:rsidRPr="001F2B4E" w:rsidRDefault="6B51E407" w:rsidP="00033799">
      <w:pPr>
        <w:jc w:val="both"/>
        <w:rPr>
          <w:rFonts w:ascii="Arial" w:eastAsia="Arial" w:hAnsi="Arial" w:cs="Arial"/>
          <w:i/>
          <w:iCs/>
          <w:lang w:val="lv"/>
        </w:rPr>
      </w:pPr>
      <w:r w:rsidRPr="67CB059D">
        <w:rPr>
          <w:rFonts w:ascii="Arial" w:eastAsia="Arial" w:hAnsi="Arial" w:cs="Arial"/>
          <w:i/>
          <w:iCs/>
          <w:lang w:val="lv"/>
        </w:rPr>
        <w:t>3.mērķis: Optimizēt LBTU Malnavas koledžas iekšējās komunikācijas procesus iesaistīto pušu līdzdalības lēmumu pieņemšanā veicināšanai.</w:t>
      </w:r>
    </w:p>
    <w:p w14:paraId="4EB61092" w14:textId="0493EE9C" w:rsidR="6B51E407" w:rsidRPr="001F2B4E" w:rsidRDefault="6B51E407" w:rsidP="00033799">
      <w:pPr>
        <w:jc w:val="both"/>
        <w:rPr>
          <w:rFonts w:ascii="Arial" w:eastAsia="Arial" w:hAnsi="Arial" w:cs="Arial"/>
          <w:i/>
          <w:iCs/>
          <w:lang w:val="lv"/>
        </w:rPr>
      </w:pPr>
      <w:r w:rsidRPr="67CB059D">
        <w:rPr>
          <w:rFonts w:ascii="Arial" w:eastAsia="Arial" w:hAnsi="Arial" w:cs="Arial"/>
          <w:i/>
          <w:iCs/>
          <w:lang w:val="lv"/>
        </w:rPr>
        <w:t>Plānotais rezultāts:</w:t>
      </w:r>
    </w:p>
    <w:p w14:paraId="274DFD8D" w14:textId="2506C76C" w:rsidR="6B51E407" w:rsidRPr="001F2B4E" w:rsidRDefault="6B51E407" w:rsidP="002D08DB">
      <w:pPr>
        <w:pStyle w:val="Sarakstarindkopa"/>
        <w:numPr>
          <w:ilvl w:val="0"/>
          <w:numId w:val="30"/>
        </w:numPr>
        <w:jc w:val="both"/>
        <w:rPr>
          <w:rFonts w:ascii="Arial" w:eastAsia="Arial" w:hAnsi="Arial" w:cs="Arial"/>
          <w:lang w:val="lv"/>
        </w:rPr>
      </w:pPr>
      <w:r w:rsidRPr="67CB059D">
        <w:rPr>
          <w:rFonts w:ascii="Arial" w:eastAsia="Arial" w:hAnsi="Arial" w:cs="Arial"/>
          <w:lang w:val="lv"/>
        </w:rPr>
        <w:t>ir izveidota un darbojas iekšējās komunikācijas digitālā platforma;</w:t>
      </w:r>
    </w:p>
    <w:p w14:paraId="4C16813B" w14:textId="51B24990" w:rsidR="6B51E407" w:rsidRPr="001F2B4E" w:rsidRDefault="6B51E407" w:rsidP="002D08DB">
      <w:pPr>
        <w:pStyle w:val="Sarakstarindkopa"/>
        <w:numPr>
          <w:ilvl w:val="0"/>
          <w:numId w:val="30"/>
        </w:numPr>
        <w:jc w:val="both"/>
        <w:rPr>
          <w:rFonts w:ascii="Arial" w:eastAsia="Arial" w:hAnsi="Arial" w:cs="Arial"/>
          <w:lang w:val="lv"/>
        </w:rPr>
      </w:pPr>
      <w:r w:rsidRPr="67CB059D">
        <w:rPr>
          <w:rFonts w:ascii="Arial" w:eastAsia="Arial" w:hAnsi="Arial" w:cs="Arial"/>
          <w:lang w:val="lv"/>
        </w:rPr>
        <w:t>ir aktualizēta kvalitātes vadības sistēma;</w:t>
      </w:r>
    </w:p>
    <w:p w14:paraId="7DD010A0" w14:textId="040548E1" w:rsidR="6B51E407" w:rsidRPr="001F2B4E" w:rsidRDefault="6B51E407" w:rsidP="002D08DB">
      <w:pPr>
        <w:pStyle w:val="Sarakstarindkopa"/>
        <w:numPr>
          <w:ilvl w:val="0"/>
          <w:numId w:val="30"/>
        </w:numPr>
        <w:jc w:val="both"/>
        <w:rPr>
          <w:rFonts w:ascii="Arial" w:eastAsia="Arial" w:hAnsi="Arial" w:cs="Arial"/>
          <w:lang w:val="lv"/>
        </w:rPr>
      </w:pPr>
      <w:r w:rsidRPr="67CB059D">
        <w:rPr>
          <w:rFonts w:ascii="Arial" w:eastAsia="Arial" w:hAnsi="Arial" w:cs="Arial"/>
          <w:lang w:val="lv"/>
        </w:rPr>
        <w:t>iekšējās komunikācijas digitālā platforma tiek regulāri izmantota savstarpējai saziņai;</w:t>
      </w:r>
    </w:p>
    <w:p w14:paraId="75584C4F" w14:textId="20786634" w:rsidR="6B51E407" w:rsidRPr="001F2B4E" w:rsidRDefault="6B51E407" w:rsidP="002D08DB">
      <w:pPr>
        <w:pStyle w:val="Sarakstarindkopa"/>
        <w:numPr>
          <w:ilvl w:val="0"/>
          <w:numId w:val="30"/>
        </w:numPr>
        <w:jc w:val="both"/>
        <w:rPr>
          <w:rFonts w:ascii="Arial" w:eastAsia="Arial" w:hAnsi="Arial" w:cs="Arial"/>
          <w:lang w:val="lv"/>
        </w:rPr>
      </w:pPr>
      <w:r w:rsidRPr="67CB059D">
        <w:rPr>
          <w:rFonts w:ascii="Arial" w:eastAsia="Arial" w:hAnsi="Arial" w:cs="Arial"/>
          <w:lang w:val="lv"/>
        </w:rPr>
        <w:t>iekšējās komunikācijas digitālās platformas ieviešana ir veicinājusi iesaistīto pušu līdzdalību lēmumu pieņemšanā.</w:t>
      </w:r>
    </w:p>
    <w:p w14:paraId="77F7509A" w14:textId="77777777" w:rsidR="000A4C1C" w:rsidRDefault="6B51E407" w:rsidP="00033799">
      <w:pPr>
        <w:rPr>
          <w:rFonts w:ascii="Arial" w:eastAsia="Arial" w:hAnsi="Arial" w:cs="Arial"/>
          <w:b/>
          <w:bCs/>
          <w:color w:val="28471F"/>
          <w:lang w:val="lv"/>
        </w:rPr>
      </w:pPr>
      <w:r w:rsidRPr="67CB059D">
        <w:rPr>
          <w:rFonts w:ascii="Arial" w:eastAsia="Arial" w:hAnsi="Arial" w:cs="Arial"/>
          <w:b/>
          <w:bCs/>
          <w:color w:val="28471F"/>
          <w:lang w:val="lv"/>
        </w:rPr>
        <w:t xml:space="preserve"> </w:t>
      </w:r>
    </w:p>
    <w:p w14:paraId="21D14977" w14:textId="29F6B12A" w:rsidR="6B51E407" w:rsidRPr="00943A22" w:rsidRDefault="6B51E407" w:rsidP="00033799">
      <w:pPr>
        <w:rPr>
          <w:rFonts w:ascii="Arial" w:eastAsia="Arial" w:hAnsi="Arial" w:cs="Arial"/>
          <w:b/>
          <w:bCs/>
          <w:color w:val="28471F"/>
          <w:sz w:val="28"/>
          <w:szCs w:val="28"/>
          <w:lang w:val="lv"/>
        </w:rPr>
      </w:pPr>
      <w:r w:rsidRPr="67CB059D">
        <w:rPr>
          <w:rFonts w:ascii="Arial" w:eastAsia="Arial" w:hAnsi="Arial" w:cs="Arial"/>
          <w:b/>
          <w:bCs/>
          <w:color w:val="28471F"/>
          <w:sz w:val="28"/>
          <w:szCs w:val="28"/>
          <w:lang w:val="lv"/>
        </w:rPr>
        <w:t>Komunikācijas mērķa grupas</w:t>
      </w:r>
    </w:p>
    <w:p w14:paraId="717E8711" w14:textId="30C7D460" w:rsidR="6B51E407" w:rsidRPr="001F2B4E" w:rsidRDefault="6B51E407" w:rsidP="00033799">
      <w:pPr>
        <w:jc w:val="both"/>
        <w:rPr>
          <w:rFonts w:ascii="Arial" w:eastAsia="Arial" w:hAnsi="Arial" w:cs="Arial"/>
          <w:color w:val="000000" w:themeColor="text1"/>
          <w:lang w:val="lv"/>
        </w:rPr>
      </w:pPr>
      <w:r w:rsidRPr="67CB059D">
        <w:rPr>
          <w:rFonts w:ascii="Arial" w:eastAsia="Arial" w:hAnsi="Arial" w:cs="Arial"/>
          <w:lang w:val="lv"/>
        </w:rPr>
        <w:t xml:space="preserve"> </w:t>
      </w:r>
      <w:r w:rsidRPr="67CB059D">
        <w:rPr>
          <w:rFonts w:ascii="Arial" w:eastAsia="Arial" w:hAnsi="Arial" w:cs="Arial"/>
          <w:color w:val="000000" w:themeColor="text1"/>
          <w:lang w:val="lv"/>
        </w:rPr>
        <w:t xml:space="preserve">LBTU Malnavas koledžas </w:t>
      </w:r>
      <w:r w:rsidRPr="67CB059D">
        <w:rPr>
          <w:rFonts w:ascii="Arial" w:eastAsia="Arial" w:hAnsi="Arial" w:cs="Arial"/>
          <w:color w:val="000000" w:themeColor="text1"/>
          <w:u w:val="single"/>
          <w:lang w:val="lv"/>
        </w:rPr>
        <w:t>prioritārās</w:t>
      </w:r>
      <w:r w:rsidRPr="67CB059D">
        <w:rPr>
          <w:rFonts w:ascii="Arial" w:eastAsia="Arial" w:hAnsi="Arial" w:cs="Arial"/>
          <w:color w:val="000000" w:themeColor="text1"/>
          <w:lang w:val="lv"/>
        </w:rPr>
        <w:t xml:space="preserve"> mērķa grupas.</w:t>
      </w:r>
    </w:p>
    <w:p w14:paraId="78483E04" w14:textId="220D06F6" w:rsidR="6B51E407" w:rsidRPr="001F2B4E" w:rsidRDefault="6B51E407" w:rsidP="002D08DB">
      <w:pPr>
        <w:pStyle w:val="Sarakstarindkopa"/>
        <w:numPr>
          <w:ilvl w:val="0"/>
          <w:numId w:val="31"/>
        </w:numPr>
        <w:jc w:val="both"/>
        <w:rPr>
          <w:rFonts w:ascii="Arial" w:eastAsia="Arial" w:hAnsi="Arial" w:cs="Arial"/>
          <w:color w:val="000000" w:themeColor="text1"/>
          <w:lang w:val="lv"/>
        </w:rPr>
      </w:pPr>
      <w:r w:rsidRPr="67CB059D">
        <w:rPr>
          <w:rFonts w:ascii="Arial" w:eastAsia="Arial" w:hAnsi="Arial" w:cs="Arial"/>
          <w:i/>
          <w:iCs/>
          <w:color w:val="000000" w:themeColor="text1"/>
          <w:lang w:val="lv"/>
        </w:rPr>
        <w:t xml:space="preserve">Esošie izglītojamie </w:t>
      </w:r>
      <w:r w:rsidRPr="67CB059D">
        <w:rPr>
          <w:rFonts w:ascii="Arial" w:eastAsia="Arial" w:hAnsi="Arial" w:cs="Arial"/>
          <w:color w:val="000000" w:themeColor="text1"/>
          <w:lang w:val="lv"/>
        </w:rPr>
        <w:t>- ir nepieciešama aktuāla informācija par izglītības procesu norisi; aktīvi un pasīvi iesaistās lēmumu pieņemšanas procesos Malnavas koledžā.</w:t>
      </w:r>
    </w:p>
    <w:p w14:paraId="05ABB3BE" w14:textId="1531398D" w:rsidR="6B51E407" w:rsidRPr="001F2B4E" w:rsidRDefault="6B51E407" w:rsidP="002D08DB">
      <w:pPr>
        <w:pStyle w:val="Sarakstarindkopa"/>
        <w:numPr>
          <w:ilvl w:val="0"/>
          <w:numId w:val="31"/>
        </w:numPr>
        <w:jc w:val="both"/>
        <w:rPr>
          <w:rFonts w:ascii="Arial" w:eastAsia="Arial" w:hAnsi="Arial" w:cs="Arial"/>
          <w:color w:val="000000" w:themeColor="text1"/>
          <w:lang w:val="lv"/>
        </w:rPr>
      </w:pPr>
      <w:r w:rsidRPr="67CB059D">
        <w:rPr>
          <w:rFonts w:ascii="Arial" w:eastAsia="Arial" w:hAnsi="Arial" w:cs="Arial"/>
          <w:i/>
          <w:iCs/>
          <w:color w:val="000000" w:themeColor="text1"/>
          <w:lang w:val="lv"/>
        </w:rPr>
        <w:t>Vispārizglītojošo skolu 8.-9.klašu audzēkņi</w:t>
      </w:r>
      <w:r w:rsidRPr="67CB059D">
        <w:rPr>
          <w:rFonts w:ascii="Arial" w:eastAsia="Arial" w:hAnsi="Arial" w:cs="Arial"/>
          <w:color w:val="000000" w:themeColor="text1"/>
          <w:lang w:val="lv"/>
        </w:rPr>
        <w:t xml:space="preserve"> – jaunieši, kas vēl nezina, kādu turpmāko izglītības virzienu īstenot un vai vispār vēlas to darīt; jaunieši, kam ir skaidra ievirze pēc 9.klases; dzīvesvieta Austrumlatvijas reģionā; jaunieši no ģimenēm, kas nodarbojas ar lauksaimniecību. Jaunieši šajā vecumposmā ir izvēles priekšā, ko darīt pēc 9.klases beigšanas un/vai kur mācīties, tiem ir aktuāli praktiski iepazīt dažādus piedāvājumus, lai saprastu, kas tieši jauniešus varētu interesēt un vai ir tiem piemērots piedāvājums, kā arī ir interese, kā nodrošināt sev iztiku nākotnē.</w:t>
      </w:r>
    </w:p>
    <w:p w14:paraId="60D49807" w14:textId="567A6E62" w:rsidR="6B51E407" w:rsidRPr="001F2B4E" w:rsidRDefault="6B51E407" w:rsidP="002D08DB">
      <w:pPr>
        <w:pStyle w:val="Sarakstarindkopa"/>
        <w:numPr>
          <w:ilvl w:val="0"/>
          <w:numId w:val="31"/>
        </w:numPr>
        <w:jc w:val="both"/>
        <w:rPr>
          <w:rFonts w:ascii="Arial" w:eastAsia="Arial" w:hAnsi="Arial" w:cs="Arial"/>
          <w:color w:val="000000" w:themeColor="text1"/>
          <w:lang w:val="lv"/>
        </w:rPr>
      </w:pPr>
      <w:r w:rsidRPr="67CB059D">
        <w:rPr>
          <w:rFonts w:ascii="Arial" w:eastAsia="Arial" w:hAnsi="Arial" w:cs="Arial"/>
          <w:i/>
          <w:iCs/>
          <w:color w:val="000000" w:themeColor="text1"/>
          <w:lang w:val="lv"/>
        </w:rPr>
        <w:t>Vidusskolas izglītības programmu audzēkņi</w:t>
      </w:r>
      <w:r w:rsidRPr="67CB059D">
        <w:rPr>
          <w:rFonts w:ascii="Arial" w:eastAsia="Arial" w:hAnsi="Arial" w:cs="Arial"/>
          <w:color w:val="000000" w:themeColor="text1"/>
          <w:lang w:val="lv"/>
        </w:rPr>
        <w:t xml:space="preserve"> - jaunieši, kas vēl nezina, kādu turpmāko izglītības virzienu īstenot un vai vispār </w:t>
      </w:r>
      <w:r w:rsidRPr="67CB059D">
        <w:rPr>
          <w:rFonts w:ascii="Arial" w:eastAsia="Arial" w:hAnsi="Arial" w:cs="Arial"/>
          <w:color w:val="000000" w:themeColor="text1"/>
          <w:lang w:val="lv"/>
        </w:rPr>
        <w:lastRenderedPageBreak/>
        <w:t>vēlas mācīties pēc vidusskolas absolvēšanas; jaunieši, kam ir skaidra ievirze pēc vidusskolas programmas apguves un kuri mērķtiecīgi meklē savām interesēm atbilstošas izglītības programmas; jaunieši, kuri dzīvo Austrumlatvijas reģionā un kuriem interesē augstākās izglītības iegūšana / iespēja studēt par valsts budžeta līdzekļiem un nodrošināt sev iztiku nākotnē.</w:t>
      </w:r>
    </w:p>
    <w:p w14:paraId="4F3686CA" w14:textId="4745676A" w:rsidR="6B51E407" w:rsidRPr="001F2B4E" w:rsidRDefault="6B51E407" w:rsidP="002D08DB">
      <w:pPr>
        <w:pStyle w:val="Sarakstarindkopa"/>
        <w:numPr>
          <w:ilvl w:val="0"/>
          <w:numId w:val="31"/>
        </w:numPr>
        <w:jc w:val="both"/>
        <w:rPr>
          <w:rFonts w:ascii="Arial" w:eastAsia="Arial" w:hAnsi="Arial" w:cs="Arial"/>
          <w:lang w:val="lv"/>
        </w:rPr>
      </w:pPr>
      <w:r w:rsidRPr="67CB059D">
        <w:rPr>
          <w:rFonts w:ascii="Arial" w:eastAsia="Arial" w:hAnsi="Arial" w:cs="Arial"/>
          <w:i/>
          <w:iCs/>
          <w:color w:val="000000" w:themeColor="text1"/>
          <w:lang w:val="lv"/>
        </w:rPr>
        <w:t xml:space="preserve">Vidējo profesionālo izglītības iestāžu izglītojamie - </w:t>
      </w:r>
      <w:r w:rsidRPr="67CB059D">
        <w:rPr>
          <w:rFonts w:ascii="Arial" w:eastAsia="Arial" w:hAnsi="Arial" w:cs="Arial"/>
          <w:color w:val="000000" w:themeColor="text1"/>
          <w:lang w:val="lv"/>
        </w:rPr>
        <w:t xml:space="preserve">jaunieši, kas drīzumā plāno absolvēt (vai ir jau absolvējuši) profesionālās izglītības iestādi un vēlas turpināt izglītību koledžas programmā; jaunieši, </w:t>
      </w:r>
      <w:r w:rsidRPr="67CB059D">
        <w:rPr>
          <w:rFonts w:ascii="Arial" w:eastAsia="Arial" w:hAnsi="Arial" w:cs="Arial"/>
          <w:lang w:val="lv"/>
        </w:rPr>
        <w:t>kuri dzīvo Austrumlatvijas reģionā un kuriem interesē augstākās izglītības iegūšana / iespēja studēt par valsts budžeta līdzekļiem un nodrošināt sev iztiku nākotnē.</w:t>
      </w:r>
    </w:p>
    <w:p w14:paraId="736C745C" w14:textId="7BB0ABE8" w:rsidR="6B51E407" w:rsidRPr="001F2B4E" w:rsidRDefault="6B51E407" w:rsidP="00033799">
      <w:pPr>
        <w:ind w:firstLine="60"/>
        <w:jc w:val="both"/>
        <w:rPr>
          <w:rFonts w:ascii="Arial" w:eastAsia="Arial" w:hAnsi="Arial" w:cs="Arial"/>
          <w:lang w:val="lv"/>
        </w:rPr>
      </w:pPr>
    </w:p>
    <w:p w14:paraId="40AA2434" w14:textId="30AFC036" w:rsidR="6B51E407" w:rsidRPr="001F2B4E" w:rsidRDefault="6B51E407" w:rsidP="00033799">
      <w:pPr>
        <w:jc w:val="both"/>
        <w:rPr>
          <w:rFonts w:ascii="Arial" w:eastAsia="Arial" w:hAnsi="Arial" w:cs="Arial"/>
          <w:lang w:val="lv"/>
        </w:rPr>
      </w:pPr>
      <w:r w:rsidRPr="67CB059D">
        <w:rPr>
          <w:rFonts w:ascii="Arial" w:eastAsia="Arial" w:hAnsi="Arial" w:cs="Arial"/>
          <w:lang w:val="lv"/>
        </w:rPr>
        <w:t>Atsevišķa prioritārā mērķa grupa ir pieaugušo izglītības sektors.</w:t>
      </w:r>
    </w:p>
    <w:p w14:paraId="2DB3BFD6" w14:textId="5C22B646" w:rsidR="6B51E407" w:rsidRPr="001F2B4E" w:rsidRDefault="6B51E407" w:rsidP="002D08DB">
      <w:pPr>
        <w:pStyle w:val="Sarakstarindkopa"/>
        <w:numPr>
          <w:ilvl w:val="0"/>
          <w:numId w:val="32"/>
        </w:numPr>
        <w:jc w:val="both"/>
        <w:rPr>
          <w:rFonts w:ascii="Arial" w:eastAsia="Arial" w:hAnsi="Arial" w:cs="Arial"/>
          <w:lang w:val="lv"/>
        </w:rPr>
      </w:pPr>
      <w:r w:rsidRPr="67CB059D">
        <w:rPr>
          <w:rFonts w:ascii="Arial" w:eastAsia="Arial" w:hAnsi="Arial" w:cs="Arial"/>
          <w:i/>
          <w:iCs/>
          <w:lang w:val="lv"/>
        </w:rPr>
        <w:t>Pieaugušie</w:t>
      </w:r>
      <w:r w:rsidRPr="67CB059D">
        <w:rPr>
          <w:rFonts w:ascii="Arial" w:eastAsia="Arial" w:hAnsi="Arial" w:cs="Arial"/>
          <w:lang w:val="lv"/>
        </w:rPr>
        <w:t xml:space="preserve"> - skaidri apzinās, ko vēlas savas izglītošanas jomā; ir mērķtiecīgi darbam nepieciešamo zināšanu un zināšanu apliecinošu dokumentu ieguvē; dzīvo Austrumlatvijas reģionā; ir nodarbināti LBTU Malnavas koledžas piedāvāto izglītības programmu nozarēs vai vēlas tajās uzsākt darbību; meklē papildus nodarbinātības iespējas un/vai vēlas dažādot savu uzņēmumu/darbības piedāvājumu (pakalpojumi un produkti); kā arī tie, kam nepieciešams iegūt noteiktu, normatīvo aktu prasībām atbilstošu izglītību.</w:t>
      </w:r>
    </w:p>
    <w:p w14:paraId="499CD381" w14:textId="2E795222" w:rsidR="6B51E407" w:rsidRPr="001F2B4E" w:rsidRDefault="6B51E407" w:rsidP="00033799">
      <w:pPr>
        <w:ind w:left="1080"/>
        <w:jc w:val="both"/>
        <w:rPr>
          <w:rFonts w:ascii="Arial" w:eastAsia="Arial" w:hAnsi="Arial" w:cs="Arial"/>
          <w:color w:val="000000" w:themeColor="text1"/>
          <w:lang w:val="lv"/>
        </w:rPr>
      </w:pPr>
      <w:r w:rsidRPr="67CB059D">
        <w:rPr>
          <w:rFonts w:ascii="Arial" w:eastAsia="Arial" w:hAnsi="Arial" w:cs="Arial"/>
          <w:color w:val="000000" w:themeColor="text1"/>
          <w:lang w:val="lv"/>
        </w:rPr>
        <w:t xml:space="preserve"> </w:t>
      </w:r>
    </w:p>
    <w:p w14:paraId="4FC1539F" w14:textId="26A8C874" w:rsidR="6B51E407" w:rsidRPr="001F2B4E" w:rsidRDefault="6B51E407" w:rsidP="00033799">
      <w:pPr>
        <w:jc w:val="both"/>
        <w:rPr>
          <w:rFonts w:ascii="Arial" w:eastAsia="Arial" w:hAnsi="Arial" w:cs="Arial"/>
          <w:color w:val="000000" w:themeColor="text1"/>
          <w:lang w:val="lv"/>
        </w:rPr>
      </w:pPr>
      <w:r w:rsidRPr="67CB059D">
        <w:rPr>
          <w:rFonts w:ascii="Arial" w:eastAsia="Arial" w:hAnsi="Arial" w:cs="Arial"/>
          <w:color w:val="000000" w:themeColor="text1"/>
          <w:lang w:val="lv"/>
        </w:rPr>
        <w:t xml:space="preserve">LBTU Malnavas koledžas </w:t>
      </w:r>
      <w:r w:rsidRPr="67CB059D">
        <w:rPr>
          <w:rFonts w:ascii="Arial" w:eastAsia="Arial" w:hAnsi="Arial" w:cs="Arial"/>
          <w:color w:val="000000" w:themeColor="text1"/>
          <w:u w:val="single"/>
          <w:lang w:val="lv"/>
        </w:rPr>
        <w:t>sekundārās</w:t>
      </w:r>
      <w:r w:rsidRPr="67CB059D">
        <w:rPr>
          <w:rFonts w:ascii="Arial" w:eastAsia="Arial" w:hAnsi="Arial" w:cs="Arial"/>
          <w:color w:val="000000" w:themeColor="text1"/>
          <w:lang w:val="lv"/>
        </w:rPr>
        <w:t xml:space="preserve"> mērķa grupas.</w:t>
      </w:r>
    </w:p>
    <w:p w14:paraId="34A34708" w14:textId="5EF26B82" w:rsidR="6B51E407" w:rsidRPr="001F2B4E" w:rsidRDefault="6B51E407" w:rsidP="002D08DB">
      <w:pPr>
        <w:pStyle w:val="Sarakstarindkopa"/>
        <w:numPr>
          <w:ilvl w:val="0"/>
          <w:numId w:val="33"/>
        </w:numPr>
        <w:jc w:val="both"/>
        <w:rPr>
          <w:rFonts w:ascii="Arial" w:eastAsia="Arial" w:hAnsi="Arial" w:cs="Arial"/>
          <w:color w:val="000000" w:themeColor="text1"/>
          <w:lang w:val="lv"/>
        </w:rPr>
      </w:pPr>
      <w:r w:rsidRPr="67CB059D">
        <w:rPr>
          <w:rFonts w:ascii="Arial" w:eastAsia="Arial" w:hAnsi="Arial" w:cs="Arial"/>
          <w:i/>
          <w:iCs/>
          <w:color w:val="000000" w:themeColor="text1"/>
          <w:lang w:val="lv"/>
        </w:rPr>
        <w:t>Darba devēji un nozaru asociācijas -</w:t>
      </w:r>
      <w:r w:rsidRPr="67CB059D">
        <w:rPr>
          <w:rFonts w:ascii="Arial" w:eastAsia="Arial" w:hAnsi="Arial" w:cs="Arial"/>
          <w:color w:val="000000" w:themeColor="text1"/>
          <w:lang w:val="lv"/>
        </w:rPr>
        <w:t xml:space="preserve"> darbības vieta - Austrumlatvija; darbības joma ir saistīta ar LBTU Malnavas koledžas piedāvāto izglītības programmu nozarēm; nodrošina atalgojumu virs vidējā nozarē un reģionā; meklē kvalificētus speciālistus gan sezonas, gan pastāvīgai nodarbinātībai; atsevišķos gadījumos meklē darbiniekus ar atbilstošām zināšanām/pieredzi, kas darbu var uzsākt nekavējoties.</w:t>
      </w:r>
    </w:p>
    <w:p w14:paraId="1B220752" w14:textId="490CDE5E" w:rsidR="6B51E407" w:rsidRPr="001F2B4E" w:rsidRDefault="6B51E407" w:rsidP="002D08DB">
      <w:pPr>
        <w:pStyle w:val="Sarakstarindkopa"/>
        <w:numPr>
          <w:ilvl w:val="0"/>
          <w:numId w:val="33"/>
        </w:numPr>
        <w:jc w:val="both"/>
        <w:rPr>
          <w:rFonts w:ascii="Arial" w:eastAsia="Arial" w:hAnsi="Arial" w:cs="Arial"/>
          <w:color w:val="000000" w:themeColor="text1"/>
          <w:lang w:val="lv"/>
        </w:rPr>
      </w:pPr>
      <w:r w:rsidRPr="67CB059D">
        <w:rPr>
          <w:rFonts w:ascii="Arial" w:eastAsia="Arial" w:hAnsi="Arial" w:cs="Arial"/>
          <w:i/>
          <w:iCs/>
          <w:color w:val="000000" w:themeColor="text1"/>
          <w:lang w:val="lv"/>
        </w:rPr>
        <w:t xml:space="preserve">Vecāki un vietējo kopienu pārstāvji </w:t>
      </w:r>
      <w:r w:rsidRPr="67CB059D">
        <w:rPr>
          <w:rFonts w:ascii="Arial" w:eastAsia="Arial" w:hAnsi="Arial" w:cs="Arial"/>
          <w:color w:val="000000" w:themeColor="text1"/>
          <w:lang w:val="lv"/>
        </w:rPr>
        <w:t>- iesaistās savu bērnu, mazbērnu, radu bērnu izglītības iestāžu izvēlē (8.-9.klase) vai ir saistība ar izglītojamajiem; atbalsta profesionālās izglītības pieeju; dzīvesvieta - Latgales / Vidzemes reģions; nodarbošanās saistīta ar LBTU Malnavas koledžas piedāvāto izglītības programmu nozarēm; uzskata, ka bērnam jāturpina izglītība; ir ieinteresēti, ka ģimenē ir izglītots ģimenes loceklis, kas ērti spēj līdzdarboties ģimenes uzņēmuma darbības attīstībā; ir atvērti izglītības pakalpojumu pieejamības attīstībai tuvējā apkārtnē.</w:t>
      </w:r>
    </w:p>
    <w:p w14:paraId="4227B0CD" w14:textId="75DE4CDC" w:rsidR="6B51E407" w:rsidRPr="001F2B4E" w:rsidRDefault="6B51E407" w:rsidP="002D08DB">
      <w:pPr>
        <w:pStyle w:val="Sarakstarindkopa"/>
        <w:numPr>
          <w:ilvl w:val="0"/>
          <w:numId w:val="33"/>
        </w:numPr>
        <w:jc w:val="both"/>
        <w:rPr>
          <w:rFonts w:ascii="Arial" w:eastAsia="Arial" w:hAnsi="Arial" w:cs="Arial"/>
          <w:color w:val="000000" w:themeColor="text1"/>
          <w:lang w:val="lv"/>
        </w:rPr>
      </w:pPr>
      <w:r w:rsidRPr="67CB059D">
        <w:rPr>
          <w:rFonts w:ascii="Arial" w:eastAsia="Arial" w:hAnsi="Arial" w:cs="Arial"/>
          <w:i/>
          <w:iCs/>
          <w:color w:val="000000" w:themeColor="text1"/>
          <w:lang w:val="lv"/>
        </w:rPr>
        <w:t xml:space="preserve">Pašvaldības un nevalstiskās organizācijas - </w:t>
      </w:r>
      <w:r w:rsidRPr="67CB059D">
        <w:rPr>
          <w:rFonts w:ascii="Arial" w:eastAsia="Arial" w:hAnsi="Arial" w:cs="Arial"/>
          <w:color w:val="000000" w:themeColor="text1"/>
          <w:lang w:val="lv"/>
        </w:rPr>
        <w:t xml:space="preserve">nodarbošanās saistīta ar LBTU Malnavas koledžas piedāvāto izglītības </w:t>
      </w:r>
      <w:r w:rsidRPr="67CB059D">
        <w:rPr>
          <w:rFonts w:ascii="Arial" w:eastAsia="Arial" w:hAnsi="Arial" w:cs="Arial"/>
          <w:color w:val="000000" w:themeColor="text1"/>
          <w:lang w:val="lv"/>
        </w:rPr>
        <w:lastRenderedPageBreak/>
        <w:t>programmu nozarēm; ir atvērtas izglītības pakalpojumu pieejamības attīstībai tuvējā apkārtnē.</w:t>
      </w:r>
    </w:p>
    <w:p w14:paraId="428885AC" w14:textId="26CFE113" w:rsidR="6B51E407" w:rsidRPr="001F2B4E" w:rsidRDefault="6B51E407" w:rsidP="002D08DB">
      <w:pPr>
        <w:pStyle w:val="Sarakstarindkopa"/>
        <w:numPr>
          <w:ilvl w:val="0"/>
          <w:numId w:val="33"/>
        </w:numPr>
        <w:jc w:val="both"/>
        <w:rPr>
          <w:rFonts w:ascii="Arial" w:eastAsia="Arial" w:hAnsi="Arial" w:cs="Arial"/>
          <w:color w:val="000000" w:themeColor="text1"/>
          <w:lang w:val="lv"/>
        </w:rPr>
      </w:pPr>
      <w:r w:rsidRPr="67CB059D">
        <w:rPr>
          <w:rFonts w:ascii="Arial" w:eastAsia="Arial" w:hAnsi="Arial" w:cs="Arial"/>
          <w:i/>
          <w:iCs/>
          <w:color w:val="000000" w:themeColor="text1"/>
          <w:lang w:val="lv"/>
        </w:rPr>
        <w:t xml:space="preserve">Lauksaimniecības zemju  īpašnieki/nomnieki </w:t>
      </w:r>
      <w:r w:rsidRPr="67CB059D">
        <w:rPr>
          <w:rFonts w:ascii="Arial" w:eastAsia="Arial" w:hAnsi="Arial" w:cs="Arial"/>
          <w:color w:val="000000" w:themeColor="text1"/>
          <w:lang w:val="lv"/>
        </w:rPr>
        <w:t xml:space="preserve">- ir īpašumā lauksaimniecības zemes un mežaudzes, bet pašu rīcībā nav pietiekama lauksaimniecības/mežizstrādes tehnika zemes/mežu apstrādei; apstrādājamā lauksaimniecības zeme un/vai meži atrodas Malnavā un līdz </w:t>
      </w:r>
      <w:r w:rsidRPr="67CB059D">
        <w:rPr>
          <w:rFonts w:ascii="Arial" w:eastAsia="Arial" w:hAnsi="Arial" w:cs="Arial"/>
          <w:color w:val="800000"/>
          <w:lang w:val="lv"/>
        </w:rPr>
        <w:t>30 km</w:t>
      </w:r>
      <w:r w:rsidRPr="67CB059D">
        <w:rPr>
          <w:rFonts w:ascii="Arial" w:eastAsia="Arial" w:hAnsi="Arial" w:cs="Arial"/>
          <w:color w:val="000000" w:themeColor="text1"/>
          <w:lang w:val="lv"/>
        </w:rPr>
        <w:t xml:space="preserve"> rādiusā; atbalsta jauniešus darba vidē balstītu izglītību.</w:t>
      </w:r>
    </w:p>
    <w:p w14:paraId="38B42CC3" w14:textId="29794E38" w:rsidR="6B51E407" w:rsidRPr="001F2B4E" w:rsidRDefault="6B51E407" w:rsidP="002D08DB">
      <w:pPr>
        <w:pStyle w:val="Sarakstarindkopa"/>
        <w:numPr>
          <w:ilvl w:val="0"/>
          <w:numId w:val="33"/>
        </w:numPr>
        <w:jc w:val="both"/>
        <w:rPr>
          <w:rFonts w:ascii="Arial" w:eastAsia="Arial" w:hAnsi="Arial" w:cs="Arial"/>
          <w:color w:val="000000" w:themeColor="text1"/>
          <w:lang w:val="lv"/>
        </w:rPr>
      </w:pPr>
      <w:r w:rsidRPr="67CB059D">
        <w:rPr>
          <w:rFonts w:ascii="Arial" w:eastAsia="Arial" w:hAnsi="Arial" w:cs="Arial"/>
          <w:i/>
          <w:iCs/>
          <w:color w:val="000000" w:themeColor="text1"/>
          <w:lang w:val="lv"/>
        </w:rPr>
        <w:t>Lauku tūristi</w:t>
      </w:r>
      <w:r w:rsidRPr="67CB059D">
        <w:rPr>
          <w:rFonts w:ascii="Arial" w:eastAsia="Arial" w:hAnsi="Arial" w:cs="Arial"/>
          <w:color w:val="000000" w:themeColor="text1"/>
          <w:lang w:val="lv"/>
        </w:rPr>
        <w:t xml:space="preserve"> - lauku tūrisma pakalpojumu lietotāji, kuri interesējas par vēsturi, Latgales reģionu, kam patīk praktiski līdzdarboties izziņas procesā, ir interese apgūt jaunas prasmes; dzīvesvieta - visa Latvija, Dienvidigaunija; ir interese iepazīt vēsturiskas nodarbes Latgales reģionā un/vai apgūt jaunas tradicionālās prasmes; aizrauj atpūta pie dabas un Latgales iepazīšana.</w:t>
      </w:r>
    </w:p>
    <w:p w14:paraId="6888D83C" w14:textId="05709F25" w:rsidR="6B51E407" w:rsidRPr="001F2B4E" w:rsidRDefault="6B51E407" w:rsidP="002D08DB">
      <w:pPr>
        <w:pStyle w:val="Sarakstarindkopa"/>
        <w:numPr>
          <w:ilvl w:val="0"/>
          <w:numId w:val="33"/>
        </w:numPr>
        <w:jc w:val="both"/>
        <w:rPr>
          <w:rFonts w:ascii="Arial" w:eastAsia="Arial" w:hAnsi="Arial" w:cs="Arial"/>
          <w:color w:val="000000" w:themeColor="text1"/>
          <w:lang w:val="lv"/>
        </w:rPr>
      </w:pPr>
      <w:r w:rsidRPr="67CB059D">
        <w:rPr>
          <w:rFonts w:ascii="Arial" w:eastAsia="Arial" w:hAnsi="Arial" w:cs="Arial"/>
          <w:i/>
          <w:iCs/>
          <w:color w:val="000000" w:themeColor="text1"/>
          <w:lang w:val="lv"/>
        </w:rPr>
        <w:t>Pasākumu organizatori grupām</w:t>
      </w:r>
      <w:r w:rsidRPr="67CB059D">
        <w:rPr>
          <w:rFonts w:ascii="Arial" w:eastAsia="Arial" w:hAnsi="Arial" w:cs="Arial"/>
          <w:color w:val="000000" w:themeColor="text1"/>
          <w:lang w:val="lv"/>
        </w:rPr>
        <w:t xml:space="preserve"> </w:t>
      </w:r>
      <w:r w:rsidRPr="67CB059D">
        <w:rPr>
          <w:rFonts w:ascii="Arial" w:eastAsia="Arial" w:hAnsi="Arial" w:cs="Arial"/>
          <w:i/>
          <w:iCs/>
          <w:color w:val="000000" w:themeColor="text1"/>
          <w:lang w:val="lv"/>
        </w:rPr>
        <w:t xml:space="preserve">vasaras/ziemas brīvlaikos </w:t>
      </w:r>
      <w:r w:rsidRPr="67CB059D">
        <w:rPr>
          <w:rFonts w:ascii="Arial" w:eastAsia="Arial" w:hAnsi="Arial" w:cs="Arial"/>
          <w:color w:val="000000" w:themeColor="text1"/>
          <w:lang w:val="lv"/>
        </w:rPr>
        <w:t xml:space="preserve">- darbības veids ir pasākumu organizēšana; ir piesaistīti dažādu finansētāju līdzekļi; atbalsta Latgales iepazīšanu un reģiona attīstību; organizē pasākumus </w:t>
      </w:r>
      <w:r w:rsidRPr="67CB059D">
        <w:rPr>
          <w:rFonts w:ascii="Arial" w:eastAsia="Arial" w:hAnsi="Arial" w:cs="Arial"/>
          <w:lang w:val="lv"/>
        </w:rPr>
        <w:t>līdz 300 cilvēkiem</w:t>
      </w:r>
      <w:r w:rsidRPr="67CB059D">
        <w:rPr>
          <w:rFonts w:ascii="Arial" w:eastAsia="Arial" w:hAnsi="Arial" w:cs="Arial"/>
          <w:color w:val="000000" w:themeColor="text1"/>
          <w:lang w:val="lv"/>
        </w:rPr>
        <w:t>; pasākumi ir saistīti ar profesionālo darbību/nodarbošanos amatieru līmenī (sports, kultūra); interesē pilns pasākumu organizēšanas serviss vienuviet par konkurētspējīgu cenu; interesē piekļuve daudzveidīgiem dabas resursiem.</w:t>
      </w:r>
    </w:p>
    <w:p w14:paraId="38F7ABA5" w14:textId="54339DAA" w:rsidR="6B51E407" w:rsidRPr="001F2B4E" w:rsidRDefault="6B51E407" w:rsidP="002D08DB">
      <w:pPr>
        <w:pStyle w:val="Sarakstarindkopa"/>
        <w:numPr>
          <w:ilvl w:val="0"/>
          <w:numId w:val="33"/>
        </w:numPr>
        <w:jc w:val="both"/>
        <w:rPr>
          <w:rFonts w:ascii="Arial" w:eastAsia="Arial" w:hAnsi="Arial" w:cs="Arial"/>
          <w:color w:val="000000" w:themeColor="text1"/>
          <w:lang w:val="lv"/>
        </w:rPr>
      </w:pPr>
      <w:r w:rsidRPr="67CB059D">
        <w:rPr>
          <w:rFonts w:ascii="Arial" w:eastAsia="Arial" w:hAnsi="Arial" w:cs="Arial"/>
          <w:i/>
          <w:iCs/>
          <w:color w:val="000000" w:themeColor="text1"/>
          <w:lang w:val="lv"/>
        </w:rPr>
        <w:t xml:space="preserve">Sociālie un starptautiskie partneri - </w:t>
      </w:r>
      <w:r w:rsidRPr="67CB059D">
        <w:rPr>
          <w:rFonts w:ascii="Arial" w:eastAsia="Arial" w:hAnsi="Arial" w:cs="Arial"/>
          <w:color w:val="000000" w:themeColor="text1"/>
          <w:lang w:val="lv"/>
        </w:rPr>
        <w:t>darbības joma ir saistīta ar LBTU Malnavas koledžas piedāvāto izglītības programmu nozarēm Latvijā un ārpus tās; iesaistīti lēmumu pieņemšanas procesos vietējā, reģionālā un nacionālā līmenī.</w:t>
      </w:r>
    </w:p>
    <w:p w14:paraId="7E2DC5AB" w14:textId="61B3FEA0" w:rsidR="61EA173B" w:rsidRPr="001F2B4E" w:rsidRDefault="61EA173B" w:rsidP="00033799">
      <w:pPr>
        <w:rPr>
          <w:rFonts w:ascii="Arial" w:eastAsia="Arial" w:hAnsi="Arial" w:cs="Arial"/>
          <w:color w:val="FFFFFF" w:themeColor="background1"/>
          <w:highlight w:val="darkYellow"/>
          <w:lang w:val="lv"/>
        </w:rPr>
      </w:pPr>
    </w:p>
    <w:p w14:paraId="6C213D36" w14:textId="285480DA" w:rsidR="6B51E407" w:rsidRPr="00943A22" w:rsidRDefault="6B51E407" w:rsidP="00033799">
      <w:pPr>
        <w:pStyle w:val="Virsraksts2"/>
        <w:spacing w:before="0" w:after="0"/>
        <w:rPr>
          <w:rFonts w:ascii="Arial" w:eastAsia="Arial" w:hAnsi="Arial" w:cs="Arial"/>
          <w:b/>
          <w:bCs/>
          <w:color w:val="28471F"/>
          <w:sz w:val="28"/>
          <w:szCs w:val="28"/>
          <w:lang w:val="lv"/>
        </w:rPr>
      </w:pPr>
      <w:bookmarkStart w:id="13" w:name="_Toc213505905"/>
      <w:r w:rsidRPr="67CB059D">
        <w:rPr>
          <w:rFonts w:ascii="Arial" w:eastAsia="Arial" w:hAnsi="Arial" w:cs="Arial"/>
          <w:b/>
          <w:bCs/>
          <w:color w:val="28471F"/>
          <w:sz w:val="28"/>
          <w:szCs w:val="28"/>
          <w:lang w:val="lv"/>
        </w:rPr>
        <w:t>Komunikācijas kanāli/metodes</w:t>
      </w:r>
      <w:bookmarkEnd w:id="13"/>
    </w:p>
    <w:p w14:paraId="707E9FE3" w14:textId="11E980F9" w:rsidR="6B51E407" w:rsidRPr="001F2B4E" w:rsidRDefault="6B51E407" w:rsidP="00033799">
      <w:pPr>
        <w:pStyle w:val="Virsraksts2"/>
        <w:spacing w:before="0" w:after="0"/>
        <w:jc w:val="right"/>
        <w:rPr>
          <w:rFonts w:ascii="Arial" w:eastAsia="Arial" w:hAnsi="Arial" w:cs="Arial"/>
          <w:i/>
          <w:iCs/>
          <w:color w:val="000000" w:themeColor="text1"/>
          <w:sz w:val="24"/>
          <w:szCs w:val="24"/>
          <w:lang w:val="lv"/>
        </w:rPr>
      </w:pPr>
      <w:r w:rsidRPr="67CB059D">
        <w:rPr>
          <w:rFonts w:ascii="Arial" w:eastAsia="Arial" w:hAnsi="Arial" w:cs="Arial"/>
          <w:i/>
          <w:iCs/>
          <w:color w:val="000000" w:themeColor="text1"/>
          <w:sz w:val="24"/>
          <w:szCs w:val="24"/>
          <w:lang w:val="lv"/>
        </w:rPr>
        <w:t xml:space="preserve"> </w:t>
      </w:r>
    </w:p>
    <w:tbl>
      <w:tblPr>
        <w:tblW w:w="9062" w:type="dxa"/>
        <w:tblLayout w:type="fixed"/>
        <w:tblLook w:val="06A0" w:firstRow="1" w:lastRow="0" w:firstColumn="1" w:lastColumn="0" w:noHBand="1" w:noVBand="1"/>
      </w:tblPr>
      <w:tblGrid>
        <w:gridCol w:w="5396"/>
        <w:gridCol w:w="1965"/>
        <w:gridCol w:w="1701"/>
      </w:tblGrid>
      <w:tr w:rsidR="61EA173B" w:rsidRPr="001F2B4E" w14:paraId="63ADF3F4" w14:textId="77777777" w:rsidTr="00033799">
        <w:trPr>
          <w:trHeight w:val="300"/>
        </w:trPr>
        <w:tc>
          <w:tcPr>
            <w:tcW w:w="53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339DCC" w14:textId="2A5166DC" w:rsidR="61EA173B" w:rsidRPr="001F2B4E" w:rsidRDefault="4B0F4760" w:rsidP="00033799">
            <w:pPr>
              <w:jc w:val="center"/>
              <w:rPr>
                <w:rFonts w:ascii="Arial" w:eastAsia="Arial" w:hAnsi="Arial" w:cs="Arial"/>
                <w:b/>
                <w:bCs/>
                <w:i/>
                <w:iCs/>
                <w:color w:val="28471F"/>
                <w:lang w:val="lv"/>
              </w:rPr>
            </w:pPr>
            <w:r w:rsidRPr="67CB059D">
              <w:rPr>
                <w:rFonts w:ascii="Arial" w:eastAsia="Arial" w:hAnsi="Arial" w:cs="Arial"/>
                <w:b/>
                <w:bCs/>
                <w:i/>
                <w:iCs/>
                <w:color w:val="28471F"/>
                <w:lang w:val="lv"/>
              </w:rPr>
              <w:t>Kanāls</w:t>
            </w:r>
          </w:p>
        </w:tc>
        <w:tc>
          <w:tcPr>
            <w:tcW w:w="1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D39787" w14:textId="43749588" w:rsidR="61EA173B" w:rsidRPr="001F2B4E" w:rsidRDefault="4B0F4760" w:rsidP="00033799">
            <w:pPr>
              <w:jc w:val="center"/>
              <w:rPr>
                <w:rFonts w:ascii="Arial" w:eastAsia="Arial" w:hAnsi="Arial" w:cs="Arial"/>
                <w:b/>
                <w:bCs/>
                <w:i/>
                <w:iCs/>
                <w:color w:val="28471F"/>
                <w:lang w:val="lv"/>
              </w:rPr>
            </w:pPr>
            <w:r w:rsidRPr="67CB059D">
              <w:rPr>
                <w:rFonts w:ascii="Arial" w:eastAsia="Arial" w:hAnsi="Arial" w:cs="Arial"/>
                <w:b/>
                <w:bCs/>
                <w:i/>
                <w:iCs/>
                <w:color w:val="28471F"/>
                <w:lang w:val="lv"/>
              </w:rPr>
              <w:t>Metode</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D897AE" w14:textId="37A469F8" w:rsidR="61EA173B" w:rsidRPr="001F2B4E" w:rsidRDefault="4B0F4760" w:rsidP="00033799">
            <w:pPr>
              <w:jc w:val="center"/>
              <w:rPr>
                <w:rFonts w:ascii="Arial" w:eastAsia="Arial" w:hAnsi="Arial" w:cs="Arial"/>
                <w:b/>
                <w:bCs/>
                <w:i/>
                <w:iCs/>
                <w:color w:val="28471F"/>
                <w:lang w:val="lv"/>
              </w:rPr>
            </w:pPr>
            <w:r w:rsidRPr="67CB059D">
              <w:rPr>
                <w:rFonts w:ascii="Arial" w:eastAsia="Arial" w:hAnsi="Arial" w:cs="Arial"/>
                <w:b/>
                <w:bCs/>
                <w:i/>
                <w:iCs/>
                <w:color w:val="28471F"/>
                <w:lang w:val="lv"/>
              </w:rPr>
              <w:t>Regularitāte</w:t>
            </w:r>
          </w:p>
        </w:tc>
      </w:tr>
      <w:tr w:rsidR="61EA173B" w:rsidRPr="001F2B4E" w14:paraId="6F84A970" w14:textId="77777777" w:rsidTr="00033799">
        <w:trPr>
          <w:trHeight w:val="300"/>
        </w:trPr>
        <w:tc>
          <w:tcPr>
            <w:tcW w:w="53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ED6902" w14:textId="4CA4822E" w:rsidR="61EA173B" w:rsidRPr="001F2B4E" w:rsidRDefault="4B0F4760" w:rsidP="00033799">
            <w:pPr>
              <w:rPr>
                <w:rFonts w:ascii="Arial" w:eastAsia="Arial" w:hAnsi="Arial" w:cs="Arial"/>
                <w:color w:val="000000" w:themeColor="text1"/>
                <w:lang w:val="lv"/>
              </w:rPr>
            </w:pPr>
            <w:r w:rsidRPr="67CB059D">
              <w:rPr>
                <w:rFonts w:ascii="Arial" w:eastAsia="Arial" w:hAnsi="Arial" w:cs="Arial"/>
                <w:color w:val="000000" w:themeColor="text1"/>
                <w:lang w:val="lv"/>
              </w:rPr>
              <w:t xml:space="preserve">LBTU Malnavas koledžas tīmekļa vietne iekšējai/ārējai komunikācijai </w:t>
            </w:r>
            <w:hyperlink r:id="rId19">
              <w:r w:rsidRPr="67CB059D">
                <w:rPr>
                  <w:rStyle w:val="Hipersaite"/>
                  <w:rFonts w:ascii="Arial" w:eastAsia="Arial" w:hAnsi="Arial" w:cs="Arial"/>
                  <w:color w:val="000000" w:themeColor="text1"/>
                  <w:lang w:val="lv"/>
                </w:rPr>
                <w:t>www.malnavaskoledza.lv</w:t>
              </w:r>
            </w:hyperlink>
            <w:r w:rsidRPr="67CB059D">
              <w:rPr>
                <w:rFonts w:ascii="Arial" w:eastAsia="Arial" w:hAnsi="Arial" w:cs="Arial"/>
                <w:color w:val="000000" w:themeColor="text1"/>
                <w:lang w:val="lv"/>
              </w:rPr>
              <w:t xml:space="preserve"> </w:t>
            </w:r>
          </w:p>
        </w:tc>
        <w:tc>
          <w:tcPr>
            <w:tcW w:w="1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EC3B83" w14:textId="105362CA" w:rsidR="61EA173B" w:rsidRPr="001F2B4E" w:rsidRDefault="4B0F4760" w:rsidP="00033799">
            <w:pPr>
              <w:rPr>
                <w:rFonts w:ascii="Arial" w:eastAsia="Arial" w:hAnsi="Arial" w:cs="Arial"/>
                <w:color w:val="000000" w:themeColor="text1"/>
                <w:lang w:val="lv"/>
              </w:rPr>
            </w:pPr>
            <w:r w:rsidRPr="67CB059D">
              <w:rPr>
                <w:rFonts w:ascii="Arial" w:eastAsia="Arial" w:hAnsi="Arial" w:cs="Arial"/>
                <w:color w:val="000000" w:themeColor="text1"/>
                <w:lang w:val="lv"/>
              </w:rPr>
              <w:t>Ziņas</w:t>
            </w:r>
          </w:p>
          <w:p w14:paraId="374A237F" w14:textId="4F13A542" w:rsidR="61EA173B" w:rsidRPr="001F2B4E" w:rsidRDefault="4B0F4760" w:rsidP="00033799">
            <w:pPr>
              <w:rPr>
                <w:rFonts w:ascii="Arial" w:eastAsia="Arial" w:hAnsi="Arial" w:cs="Arial"/>
                <w:color w:val="000000" w:themeColor="text1"/>
                <w:lang w:val="lv"/>
              </w:rPr>
            </w:pPr>
            <w:r w:rsidRPr="67CB059D">
              <w:rPr>
                <w:rFonts w:ascii="Arial" w:eastAsia="Arial" w:hAnsi="Arial" w:cs="Arial"/>
                <w:color w:val="000000" w:themeColor="text1"/>
                <w:lang w:val="lv"/>
              </w:rPr>
              <w:t>Dokumenti</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B82913" w14:textId="05DF9531" w:rsidR="61EA173B" w:rsidRPr="001F2B4E" w:rsidRDefault="4B0F4760" w:rsidP="00033799">
            <w:pPr>
              <w:rPr>
                <w:rFonts w:ascii="Arial" w:eastAsia="Arial" w:hAnsi="Arial" w:cs="Arial"/>
                <w:color w:val="000000" w:themeColor="text1"/>
                <w:lang w:val="lv"/>
              </w:rPr>
            </w:pPr>
            <w:r w:rsidRPr="67CB059D">
              <w:rPr>
                <w:rFonts w:ascii="Arial" w:eastAsia="Arial" w:hAnsi="Arial" w:cs="Arial"/>
                <w:color w:val="000000" w:themeColor="text1"/>
                <w:lang w:val="lv"/>
              </w:rPr>
              <w:t>1x nedēļā</w:t>
            </w:r>
          </w:p>
          <w:p w14:paraId="021769D0" w14:textId="2796D259" w:rsidR="61EA173B" w:rsidRPr="001F2B4E" w:rsidRDefault="4B0F4760" w:rsidP="00033799">
            <w:pPr>
              <w:rPr>
                <w:rFonts w:ascii="Arial" w:eastAsia="Arial" w:hAnsi="Arial" w:cs="Arial"/>
                <w:color w:val="000000" w:themeColor="text1"/>
                <w:lang w:val="lv"/>
              </w:rPr>
            </w:pPr>
            <w:r w:rsidRPr="67CB059D">
              <w:rPr>
                <w:rFonts w:ascii="Arial" w:eastAsia="Arial" w:hAnsi="Arial" w:cs="Arial"/>
                <w:color w:val="000000" w:themeColor="text1"/>
                <w:lang w:val="lv"/>
              </w:rPr>
              <w:t>Pēc izpildes</w:t>
            </w:r>
          </w:p>
        </w:tc>
      </w:tr>
      <w:tr w:rsidR="61EA173B" w:rsidRPr="001F2B4E" w14:paraId="73A9D6FF" w14:textId="77777777" w:rsidTr="00033799">
        <w:trPr>
          <w:trHeight w:val="300"/>
        </w:trPr>
        <w:tc>
          <w:tcPr>
            <w:tcW w:w="53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BDEB66" w14:textId="64F7D874" w:rsidR="61EA173B" w:rsidRPr="001F2B4E" w:rsidRDefault="4B0F4760" w:rsidP="00033799">
            <w:pPr>
              <w:jc w:val="both"/>
              <w:rPr>
                <w:rFonts w:ascii="Arial" w:eastAsia="Arial" w:hAnsi="Arial" w:cs="Arial"/>
                <w:color w:val="000000" w:themeColor="text1"/>
                <w:lang w:val="lv"/>
              </w:rPr>
            </w:pPr>
            <w:r w:rsidRPr="67CB059D">
              <w:rPr>
                <w:rFonts w:ascii="Arial" w:eastAsia="Arial" w:hAnsi="Arial" w:cs="Arial"/>
                <w:i/>
                <w:iCs/>
                <w:color w:val="000000" w:themeColor="text1"/>
                <w:lang w:val="lv"/>
              </w:rPr>
              <w:t>MyKoob</w:t>
            </w:r>
            <w:r w:rsidRPr="67CB059D">
              <w:rPr>
                <w:rFonts w:ascii="Arial" w:eastAsia="Arial" w:hAnsi="Arial" w:cs="Arial"/>
                <w:color w:val="000000" w:themeColor="text1"/>
                <w:lang w:val="lv"/>
              </w:rPr>
              <w:t xml:space="preserve"> saziņai ar izglītojamajiem</w:t>
            </w:r>
          </w:p>
        </w:tc>
        <w:tc>
          <w:tcPr>
            <w:tcW w:w="1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D59FAF" w14:textId="4CD1E211" w:rsidR="61EA173B" w:rsidRPr="001F2B4E" w:rsidRDefault="4B0F4760" w:rsidP="00033799">
            <w:pPr>
              <w:rPr>
                <w:rFonts w:ascii="Arial" w:eastAsia="Arial" w:hAnsi="Arial" w:cs="Arial"/>
                <w:color w:val="000000" w:themeColor="text1"/>
                <w:lang w:val="lv"/>
              </w:rPr>
            </w:pPr>
            <w:r w:rsidRPr="67CB059D">
              <w:rPr>
                <w:rFonts w:ascii="Arial" w:eastAsia="Arial" w:hAnsi="Arial" w:cs="Arial"/>
                <w:color w:val="000000" w:themeColor="text1"/>
                <w:lang w:val="lv"/>
              </w:rPr>
              <w:t>Ziņas, aptaujas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962BA1" w14:textId="11F3FC1A" w:rsidR="61EA173B" w:rsidRPr="001F2B4E" w:rsidRDefault="4B0F4760" w:rsidP="00033799">
            <w:pPr>
              <w:rPr>
                <w:rFonts w:ascii="Arial" w:eastAsia="Arial" w:hAnsi="Arial" w:cs="Arial"/>
                <w:color w:val="000000" w:themeColor="text1"/>
                <w:lang w:val="lv"/>
              </w:rPr>
            </w:pPr>
            <w:r w:rsidRPr="67CB059D">
              <w:rPr>
                <w:rFonts w:ascii="Arial" w:eastAsia="Arial" w:hAnsi="Arial" w:cs="Arial"/>
                <w:color w:val="000000" w:themeColor="text1"/>
                <w:lang w:val="lv"/>
              </w:rPr>
              <w:t>Pēc izpildes</w:t>
            </w:r>
          </w:p>
        </w:tc>
      </w:tr>
      <w:tr w:rsidR="61EA173B" w:rsidRPr="001F2B4E" w14:paraId="7E83DB16" w14:textId="77777777" w:rsidTr="00033799">
        <w:trPr>
          <w:trHeight w:val="300"/>
        </w:trPr>
        <w:tc>
          <w:tcPr>
            <w:tcW w:w="53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8656C5" w14:textId="4EEDB7D9" w:rsidR="64797EDA" w:rsidRPr="001F2B4E" w:rsidRDefault="29E492C4" w:rsidP="00033799">
            <w:pPr>
              <w:jc w:val="both"/>
              <w:rPr>
                <w:rFonts w:ascii="Arial" w:eastAsia="Arial" w:hAnsi="Arial" w:cs="Arial"/>
                <w:i/>
                <w:iCs/>
                <w:color w:val="000000" w:themeColor="text1"/>
                <w:lang w:val="lv"/>
              </w:rPr>
            </w:pPr>
            <w:r w:rsidRPr="67CB059D">
              <w:rPr>
                <w:rFonts w:ascii="Arial" w:eastAsia="Arial" w:hAnsi="Arial" w:cs="Arial"/>
                <w:i/>
                <w:iCs/>
                <w:color w:val="000000" w:themeColor="text1"/>
                <w:lang w:val="lv"/>
              </w:rPr>
              <w:t>E-kursi saziņai ar studentiem</w:t>
            </w:r>
          </w:p>
        </w:tc>
        <w:tc>
          <w:tcPr>
            <w:tcW w:w="1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9C6C24" w14:textId="48130811" w:rsidR="64797EDA" w:rsidRPr="001F2B4E" w:rsidRDefault="29E492C4" w:rsidP="00033799">
            <w:pPr>
              <w:rPr>
                <w:rFonts w:ascii="Arial" w:eastAsia="Arial" w:hAnsi="Arial" w:cs="Arial"/>
                <w:color w:val="000000" w:themeColor="text1"/>
                <w:lang w:val="lv"/>
              </w:rPr>
            </w:pPr>
            <w:r w:rsidRPr="67CB059D">
              <w:rPr>
                <w:rFonts w:ascii="Arial" w:eastAsia="Arial" w:hAnsi="Arial" w:cs="Arial"/>
                <w:color w:val="000000" w:themeColor="text1"/>
                <w:lang w:val="lv"/>
              </w:rPr>
              <w:t>Čats, ziņas, aptaujas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E15D0D" w14:textId="427C9611" w:rsidR="64797EDA" w:rsidRPr="001F2B4E" w:rsidRDefault="29E492C4" w:rsidP="00033799">
            <w:pPr>
              <w:rPr>
                <w:rFonts w:ascii="Arial" w:eastAsia="Arial" w:hAnsi="Arial" w:cs="Arial"/>
                <w:color w:val="000000" w:themeColor="text1"/>
                <w:lang w:val="lv"/>
              </w:rPr>
            </w:pPr>
            <w:r w:rsidRPr="67CB059D">
              <w:rPr>
                <w:rFonts w:ascii="Arial" w:eastAsia="Arial" w:hAnsi="Arial" w:cs="Arial"/>
                <w:color w:val="000000" w:themeColor="text1"/>
                <w:lang w:val="lv"/>
              </w:rPr>
              <w:t>Pēc izpildes</w:t>
            </w:r>
          </w:p>
        </w:tc>
      </w:tr>
      <w:tr w:rsidR="61EA173B" w:rsidRPr="001F2B4E" w14:paraId="36655855" w14:textId="77777777" w:rsidTr="00033799">
        <w:trPr>
          <w:trHeight w:val="300"/>
        </w:trPr>
        <w:tc>
          <w:tcPr>
            <w:tcW w:w="53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890984" w14:textId="6DA1CDC9" w:rsidR="61EA173B" w:rsidRPr="001F2B4E" w:rsidRDefault="4B0F4760" w:rsidP="00033799">
            <w:pPr>
              <w:jc w:val="both"/>
              <w:rPr>
                <w:rFonts w:ascii="Arial" w:eastAsia="Arial" w:hAnsi="Arial" w:cs="Arial"/>
                <w:color w:val="000000" w:themeColor="text1"/>
                <w:lang w:val="lv"/>
              </w:rPr>
            </w:pPr>
            <w:r w:rsidRPr="67CB059D">
              <w:rPr>
                <w:rFonts w:ascii="Arial" w:eastAsia="Arial" w:hAnsi="Arial" w:cs="Arial"/>
                <w:color w:val="000000" w:themeColor="text1"/>
                <w:lang w:val="lv"/>
              </w:rPr>
              <w:t>Elektroniskais žurnāls saziņai ar vecākiem</w:t>
            </w:r>
          </w:p>
        </w:tc>
        <w:tc>
          <w:tcPr>
            <w:tcW w:w="1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2BBD67" w14:textId="0F8CA7D9" w:rsidR="61EA173B" w:rsidRPr="001F2B4E" w:rsidRDefault="4B0F4760" w:rsidP="00033799">
            <w:pPr>
              <w:rPr>
                <w:rFonts w:ascii="Arial" w:eastAsia="Arial" w:hAnsi="Arial" w:cs="Arial"/>
                <w:color w:val="000000" w:themeColor="text1"/>
                <w:lang w:val="lv"/>
              </w:rPr>
            </w:pPr>
            <w:r w:rsidRPr="67CB059D">
              <w:rPr>
                <w:rFonts w:ascii="Arial" w:eastAsia="Arial" w:hAnsi="Arial" w:cs="Arial"/>
                <w:color w:val="000000" w:themeColor="text1"/>
                <w:lang w:val="lv"/>
              </w:rPr>
              <w:t>Informācija par aktualitātēm</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71AE31" w14:textId="2B248100" w:rsidR="61EA173B" w:rsidRPr="001F2B4E" w:rsidRDefault="4B0F4760" w:rsidP="00033799">
            <w:pPr>
              <w:rPr>
                <w:rFonts w:ascii="Arial" w:eastAsia="Arial" w:hAnsi="Arial" w:cs="Arial"/>
                <w:color w:val="000000" w:themeColor="text1"/>
                <w:lang w:val="lv"/>
              </w:rPr>
            </w:pPr>
            <w:r w:rsidRPr="67CB059D">
              <w:rPr>
                <w:rFonts w:ascii="Arial" w:eastAsia="Arial" w:hAnsi="Arial" w:cs="Arial"/>
                <w:color w:val="000000" w:themeColor="text1"/>
                <w:lang w:val="lv"/>
              </w:rPr>
              <w:t>1x mēnesī</w:t>
            </w:r>
          </w:p>
        </w:tc>
      </w:tr>
      <w:tr w:rsidR="61EA173B" w:rsidRPr="001F2B4E" w14:paraId="398C34F9" w14:textId="77777777" w:rsidTr="00033799">
        <w:trPr>
          <w:trHeight w:val="300"/>
        </w:trPr>
        <w:tc>
          <w:tcPr>
            <w:tcW w:w="53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71B610" w14:textId="7F19BB5F" w:rsidR="61EA173B" w:rsidRPr="001F2B4E" w:rsidRDefault="4B0F4760" w:rsidP="00033799">
            <w:pPr>
              <w:jc w:val="both"/>
              <w:rPr>
                <w:rFonts w:ascii="Arial" w:eastAsia="Arial" w:hAnsi="Arial" w:cs="Arial"/>
                <w:color w:val="000000" w:themeColor="text1"/>
                <w:lang w:val="lv"/>
              </w:rPr>
            </w:pPr>
            <w:r w:rsidRPr="67CB059D">
              <w:rPr>
                <w:rFonts w:ascii="Arial" w:eastAsia="Arial" w:hAnsi="Arial" w:cs="Arial"/>
                <w:color w:val="000000" w:themeColor="text1"/>
                <w:lang w:val="lv"/>
              </w:rPr>
              <w:t>Sociālie tīkli (</w:t>
            </w:r>
            <w:r w:rsidRPr="67CB059D">
              <w:rPr>
                <w:rFonts w:ascii="Arial" w:eastAsia="Arial" w:hAnsi="Arial" w:cs="Arial"/>
                <w:i/>
                <w:iCs/>
                <w:color w:val="000000" w:themeColor="text1"/>
                <w:lang w:val="lv"/>
              </w:rPr>
              <w:t>Facebook, Instagram, TikTok, YouTube</w:t>
            </w:r>
            <w:r w:rsidRPr="67CB059D">
              <w:rPr>
                <w:rFonts w:ascii="Arial" w:eastAsia="Arial" w:hAnsi="Arial" w:cs="Arial"/>
                <w:color w:val="000000" w:themeColor="text1"/>
                <w:lang w:val="lv"/>
              </w:rPr>
              <w:t>) mērķa grupu informēšanai</w:t>
            </w:r>
          </w:p>
        </w:tc>
        <w:tc>
          <w:tcPr>
            <w:tcW w:w="1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9521E2" w14:textId="05F45219" w:rsidR="61EA173B" w:rsidRPr="001F2B4E" w:rsidRDefault="4B0F4760" w:rsidP="00033799">
            <w:pPr>
              <w:rPr>
                <w:rFonts w:ascii="Arial" w:eastAsia="Arial" w:hAnsi="Arial" w:cs="Arial"/>
                <w:color w:val="000000" w:themeColor="text1"/>
                <w:lang w:val="lv"/>
              </w:rPr>
            </w:pPr>
            <w:r w:rsidRPr="67CB059D">
              <w:rPr>
                <w:rFonts w:ascii="Arial" w:eastAsia="Arial" w:hAnsi="Arial" w:cs="Arial"/>
                <w:color w:val="000000" w:themeColor="text1"/>
                <w:lang w:val="lv"/>
              </w:rPr>
              <w:t>Ziņas (t.sk. fotogrāfijas)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0FDE51" w14:textId="7B50D044" w:rsidR="61EA173B" w:rsidRPr="001F2B4E" w:rsidRDefault="4B0F4760" w:rsidP="00033799">
            <w:pPr>
              <w:rPr>
                <w:rFonts w:ascii="Arial" w:eastAsia="Arial" w:hAnsi="Arial" w:cs="Arial"/>
                <w:color w:val="000000" w:themeColor="text1"/>
                <w:lang w:val="lv"/>
              </w:rPr>
            </w:pPr>
            <w:r w:rsidRPr="67CB059D">
              <w:rPr>
                <w:rFonts w:ascii="Arial" w:eastAsia="Arial" w:hAnsi="Arial" w:cs="Arial"/>
                <w:color w:val="000000" w:themeColor="text1"/>
                <w:lang w:val="lv"/>
              </w:rPr>
              <w:t>2x nedēļā</w:t>
            </w:r>
          </w:p>
        </w:tc>
      </w:tr>
      <w:tr w:rsidR="61EA173B" w:rsidRPr="001F2B4E" w14:paraId="088D690F" w14:textId="77777777" w:rsidTr="00033799">
        <w:trPr>
          <w:trHeight w:val="300"/>
        </w:trPr>
        <w:tc>
          <w:tcPr>
            <w:tcW w:w="53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956969" w14:textId="22070A7A" w:rsidR="61EA173B" w:rsidRPr="001F2B4E" w:rsidRDefault="4B0F4760" w:rsidP="00033799">
            <w:pPr>
              <w:jc w:val="both"/>
              <w:rPr>
                <w:rFonts w:ascii="Arial" w:eastAsia="Arial" w:hAnsi="Arial" w:cs="Arial"/>
                <w:color w:val="000000" w:themeColor="text1"/>
                <w:lang w:val="lv"/>
              </w:rPr>
            </w:pPr>
            <w:r w:rsidRPr="67CB059D">
              <w:rPr>
                <w:rFonts w:ascii="Arial" w:eastAsia="Arial" w:hAnsi="Arial" w:cs="Arial"/>
                <w:color w:val="000000" w:themeColor="text1"/>
                <w:lang w:val="lv"/>
              </w:rPr>
              <w:t>Vispārizglītojošo skolu informācijas platformas</w:t>
            </w:r>
          </w:p>
        </w:tc>
        <w:tc>
          <w:tcPr>
            <w:tcW w:w="1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ABC0E3" w14:textId="76F5F8A3" w:rsidR="61EA173B" w:rsidRPr="001F2B4E" w:rsidRDefault="4B0F4760" w:rsidP="00033799">
            <w:pPr>
              <w:rPr>
                <w:rFonts w:ascii="Arial" w:eastAsia="Arial" w:hAnsi="Arial" w:cs="Arial"/>
                <w:color w:val="000000" w:themeColor="text1"/>
                <w:lang w:val="lv"/>
              </w:rPr>
            </w:pPr>
            <w:r w:rsidRPr="67CB059D">
              <w:rPr>
                <w:rFonts w:ascii="Arial" w:eastAsia="Arial" w:hAnsi="Arial" w:cs="Arial"/>
                <w:color w:val="000000" w:themeColor="text1"/>
                <w:lang w:val="lv"/>
              </w:rPr>
              <w:t>Reklāmas plakāti</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E7D515" w14:textId="7C410503" w:rsidR="61EA173B" w:rsidRPr="001F2B4E" w:rsidRDefault="4B0F4760" w:rsidP="00033799">
            <w:pPr>
              <w:rPr>
                <w:rFonts w:ascii="Arial" w:eastAsia="Arial" w:hAnsi="Arial" w:cs="Arial"/>
                <w:color w:val="000000" w:themeColor="text1"/>
                <w:lang w:val="lv"/>
              </w:rPr>
            </w:pPr>
            <w:r w:rsidRPr="67CB059D">
              <w:rPr>
                <w:rFonts w:ascii="Arial" w:eastAsia="Arial" w:hAnsi="Arial" w:cs="Arial"/>
                <w:color w:val="000000" w:themeColor="text1"/>
                <w:lang w:val="lv"/>
              </w:rPr>
              <w:t>4x gadā</w:t>
            </w:r>
          </w:p>
        </w:tc>
      </w:tr>
      <w:tr w:rsidR="61EA173B" w:rsidRPr="001F2B4E" w14:paraId="72FB6F88" w14:textId="77777777" w:rsidTr="00033799">
        <w:trPr>
          <w:trHeight w:val="300"/>
        </w:trPr>
        <w:tc>
          <w:tcPr>
            <w:tcW w:w="53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C6F1F7" w14:textId="519BDD80" w:rsidR="61EA173B" w:rsidRPr="001F2B4E" w:rsidRDefault="4B0F4760" w:rsidP="00033799">
            <w:pPr>
              <w:jc w:val="both"/>
              <w:rPr>
                <w:rFonts w:ascii="Arial" w:eastAsia="Arial" w:hAnsi="Arial" w:cs="Arial"/>
                <w:color w:val="000000" w:themeColor="text1"/>
                <w:lang w:val="lv"/>
              </w:rPr>
            </w:pPr>
            <w:r w:rsidRPr="67CB059D">
              <w:rPr>
                <w:rFonts w:ascii="Arial" w:eastAsia="Arial" w:hAnsi="Arial" w:cs="Arial"/>
                <w:color w:val="000000" w:themeColor="text1"/>
                <w:lang w:val="lv"/>
              </w:rPr>
              <w:t>Klātienes tikšanās, t.sk. karjeras dienu pasākumos, izstādēs, konkursos, ar sadarbības partneriem, skolās</w:t>
            </w:r>
          </w:p>
        </w:tc>
        <w:tc>
          <w:tcPr>
            <w:tcW w:w="1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4E497F" w14:textId="288847FF" w:rsidR="61EA173B" w:rsidRPr="001F2B4E" w:rsidRDefault="4B0F4760" w:rsidP="00033799">
            <w:pPr>
              <w:rPr>
                <w:rFonts w:ascii="Arial" w:eastAsia="Arial" w:hAnsi="Arial" w:cs="Arial"/>
                <w:color w:val="000000" w:themeColor="text1"/>
                <w:lang w:val="lv"/>
              </w:rPr>
            </w:pPr>
            <w:r w:rsidRPr="67CB059D">
              <w:rPr>
                <w:rFonts w:ascii="Arial" w:eastAsia="Arial" w:hAnsi="Arial" w:cs="Arial"/>
                <w:color w:val="000000" w:themeColor="text1"/>
                <w:lang w:val="lv"/>
              </w:rPr>
              <w:t>Dalība</w:t>
            </w:r>
          </w:p>
          <w:p w14:paraId="1575F26E" w14:textId="3AEB6C9E" w:rsidR="61EA173B" w:rsidRPr="001F2B4E" w:rsidRDefault="4B0F4760" w:rsidP="00033799">
            <w:pPr>
              <w:rPr>
                <w:rFonts w:ascii="Arial" w:eastAsia="Arial" w:hAnsi="Arial" w:cs="Arial"/>
                <w:color w:val="000000" w:themeColor="text1"/>
                <w:lang w:val="lv"/>
              </w:rPr>
            </w:pPr>
            <w:r w:rsidRPr="67CB059D">
              <w:rPr>
                <w:rFonts w:ascii="Arial" w:eastAsia="Arial" w:hAnsi="Arial" w:cs="Arial"/>
                <w:color w:val="000000" w:themeColor="text1"/>
                <w:lang w:val="lv"/>
              </w:rPr>
              <w:t>Prezentreklāma</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A351B6" w14:textId="49ECB144" w:rsidR="61EA173B" w:rsidRPr="001F2B4E" w:rsidRDefault="4B0F4760" w:rsidP="00033799">
            <w:pPr>
              <w:rPr>
                <w:rFonts w:ascii="Arial" w:eastAsia="Arial" w:hAnsi="Arial" w:cs="Arial"/>
                <w:color w:val="000000" w:themeColor="text1"/>
                <w:lang w:val="lv"/>
              </w:rPr>
            </w:pPr>
            <w:r w:rsidRPr="67CB059D">
              <w:rPr>
                <w:rFonts w:ascii="Arial" w:eastAsia="Arial" w:hAnsi="Arial" w:cs="Arial"/>
                <w:color w:val="000000" w:themeColor="text1"/>
                <w:lang w:val="lv"/>
              </w:rPr>
              <w:t>10x gadā</w:t>
            </w:r>
          </w:p>
          <w:p w14:paraId="76279DCD" w14:textId="710E7AF3" w:rsidR="61EA173B" w:rsidRPr="001F2B4E" w:rsidRDefault="4B0F4760" w:rsidP="00033799">
            <w:pPr>
              <w:rPr>
                <w:rFonts w:ascii="Arial" w:eastAsia="Arial" w:hAnsi="Arial" w:cs="Arial"/>
                <w:color w:val="000000" w:themeColor="text1"/>
                <w:lang w:val="lv"/>
              </w:rPr>
            </w:pPr>
            <w:r w:rsidRPr="67CB059D">
              <w:rPr>
                <w:rFonts w:ascii="Arial" w:eastAsia="Arial" w:hAnsi="Arial" w:cs="Arial"/>
                <w:color w:val="000000" w:themeColor="text1"/>
                <w:lang w:val="lv"/>
              </w:rPr>
              <w:t>3 veidi</w:t>
            </w:r>
          </w:p>
        </w:tc>
      </w:tr>
      <w:tr w:rsidR="61EA173B" w:rsidRPr="001F2B4E" w14:paraId="5334D552" w14:textId="77777777" w:rsidTr="00033799">
        <w:trPr>
          <w:trHeight w:val="300"/>
        </w:trPr>
        <w:tc>
          <w:tcPr>
            <w:tcW w:w="53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785858" w14:textId="7770E3F3" w:rsidR="61EA173B" w:rsidRPr="001F2B4E" w:rsidRDefault="4B0F4760" w:rsidP="00033799">
            <w:pPr>
              <w:jc w:val="both"/>
              <w:rPr>
                <w:rFonts w:ascii="Arial" w:eastAsia="Arial" w:hAnsi="Arial" w:cs="Arial"/>
                <w:color w:val="000000" w:themeColor="text1"/>
                <w:lang w:val="lv"/>
              </w:rPr>
            </w:pPr>
            <w:r w:rsidRPr="67CB059D">
              <w:rPr>
                <w:rFonts w:ascii="Arial" w:eastAsia="Arial" w:hAnsi="Arial" w:cs="Arial"/>
                <w:color w:val="000000" w:themeColor="text1"/>
                <w:lang w:val="lv"/>
              </w:rPr>
              <w:t>Austrumlatvijas reģiona pašvaldību informatīvie tūrisma izdevumi</w:t>
            </w:r>
          </w:p>
        </w:tc>
        <w:tc>
          <w:tcPr>
            <w:tcW w:w="1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3D0ACE" w14:textId="71BB2096" w:rsidR="61EA173B" w:rsidRPr="001F2B4E" w:rsidRDefault="4B0F4760" w:rsidP="00033799">
            <w:pPr>
              <w:rPr>
                <w:rFonts w:ascii="Arial" w:eastAsia="Arial" w:hAnsi="Arial" w:cs="Arial"/>
                <w:color w:val="000000" w:themeColor="text1"/>
                <w:lang w:val="lv"/>
              </w:rPr>
            </w:pPr>
            <w:r w:rsidRPr="67CB059D">
              <w:rPr>
                <w:rFonts w:ascii="Arial" w:eastAsia="Arial" w:hAnsi="Arial" w:cs="Arial"/>
                <w:color w:val="000000" w:themeColor="text1"/>
                <w:lang w:val="lv"/>
              </w:rPr>
              <w:t>Reklāmas saturs (t.sk. fotogrāfijas un cenu lapas)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261E1C" w14:textId="2B1C66CE" w:rsidR="61EA173B" w:rsidRPr="001F2B4E" w:rsidRDefault="4B0F4760" w:rsidP="00033799">
            <w:pPr>
              <w:rPr>
                <w:rFonts w:ascii="Arial" w:eastAsia="Arial" w:hAnsi="Arial" w:cs="Arial"/>
                <w:color w:val="000000" w:themeColor="text1"/>
                <w:lang w:val="lv"/>
              </w:rPr>
            </w:pPr>
            <w:r w:rsidRPr="67CB059D">
              <w:rPr>
                <w:rFonts w:ascii="Arial" w:eastAsia="Arial" w:hAnsi="Arial" w:cs="Arial"/>
                <w:color w:val="000000" w:themeColor="text1"/>
                <w:lang w:val="lv"/>
              </w:rPr>
              <w:t>2x gadā</w:t>
            </w:r>
          </w:p>
        </w:tc>
      </w:tr>
      <w:tr w:rsidR="61EA173B" w:rsidRPr="001F2B4E" w14:paraId="2D75FD1A" w14:textId="77777777" w:rsidTr="00033799">
        <w:trPr>
          <w:trHeight w:val="300"/>
        </w:trPr>
        <w:tc>
          <w:tcPr>
            <w:tcW w:w="53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7C931A" w14:textId="56EE1FD6" w:rsidR="61EA173B" w:rsidRPr="001F2B4E" w:rsidRDefault="4B0F4760" w:rsidP="00033799">
            <w:pPr>
              <w:jc w:val="both"/>
              <w:rPr>
                <w:rFonts w:ascii="Arial" w:eastAsia="Arial" w:hAnsi="Arial" w:cs="Arial"/>
                <w:color w:val="000000" w:themeColor="text1"/>
                <w:lang w:val="lv"/>
              </w:rPr>
            </w:pPr>
            <w:r w:rsidRPr="67CB059D">
              <w:rPr>
                <w:rFonts w:ascii="Arial" w:eastAsia="Arial" w:hAnsi="Arial" w:cs="Arial"/>
                <w:color w:val="000000" w:themeColor="text1"/>
                <w:lang w:val="lv"/>
              </w:rPr>
              <w:t>Specializētās pasākumu organizatoru/ NVO/ sporta un mākslas skolu komunikācijas platformas un/vai tematiskas grupas</w:t>
            </w:r>
          </w:p>
        </w:tc>
        <w:tc>
          <w:tcPr>
            <w:tcW w:w="1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AACBF4" w14:textId="30460E05" w:rsidR="61EA173B" w:rsidRPr="001F2B4E" w:rsidRDefault="4B0F4760" w:rsidP="00033799">
            <w:pPr>
              <w:rPr>
                <w:rFonts w:ascii="Arial" w:eastAsia="Arial" w:hAnsi="Arial" w:cs="Arial"/>
                <w:color w:val="000000" w:themeColor="text1"/>
                <w:lang w:val="lv"/>
              </w:rPr>
            </w:pPr>
            <w:r w:rsidRPr="67CB059D">
              <w:rPr>
                <w:rFonts w:ascii="Arial" w:eastAsia="Arial" w:hAnsi="Arial" w:cs="Arial"/>
                <w:color w:val="000000" w:themeColor="text1"/>
                <w:lang w:val="lv"/>
              </w:rPr>
              <w:t>Reklāmas saturs (t.sk. fotogrāfijas un cenu lapas)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910FC7" w14:textId="47F63D9D" w:rsidR="61EA173B" w:rsidRPr="001F2B4E" w:rsidRDefault="4B0F4760" w:rsidP="00033799">
            <w:pPr>
              <w:rPr>
                <w:rFonts w:ascii="Arial" w:eastAsia="Arial" w:hAnsi="Arial" w:cs="Arial"/>
                <w:color w:val="000000" w:themeColor="text1"/>
                <w:lang w:val="lv"/>
              </w:rPr>
            </w:pPr>
            <w:r w:rsidRPr="67CB059D">
              <w:rPr>
                <w:rFonts w:ascii="Arial" w:eastAsia="Arial" w:hAnsi="Arial" w:cs="Arial"/>
                <w:color w:val="000000" w:themeColor="text1"/>
                <w:lang w:val="lv"/>
              </w:rPr>
              <w:t>4x gadā</w:t>
            </w:r>
          </w:p>
        </w:tc>
      </w:tr>
      <w:tr w:rsidR="61EA173B" w:rsidRPr="001F2B4E" w14:paraId="7AB1C909" w14:textId="77777777" w:rsidTr="00033799">
        <w:trPr>
          <w:trHeight w:val="300"/>
        </w:trPr>
        <w:tc>
          <w:tcPr>
            <w:tcW w:w="53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540FBC" w14:textId="3EAB205F" w:rsidR="4711344D" w:rsidRPr="001F2B4E" w:rsidRDefault="268E59E9" w:rsidP="00033799">
            <w:pPr>
              <w:jc w:val="both"/>
              <w:rPr>
                <w:rFonts w:ascii="Arial" w:eastAsia="Arial" w:hAnsi="Arial" w:cs="Arial"/>
                <w:color w:val="000000" w:themeColor="text1"/>
                <w:lang w:val="lv"/>
              </w:rPr>
            </w:pPr>
            <w:r w:rsidRPr="67CB059D">
              <w:rPr>
                <w:rFonts w:ascii="Arial" w:eastAsia="Arial" w:hAnsi="Arial" w:cs="Arial"/>
                <w:color w:val="000000" w:themeColor="text1"/>
                <w:lang w:val="lv"/>
              </w:rPr>
              <w:t>N</w:t>
            </w:r>
            <w:r w:rsidR="4B0F4760" w:rsidRPr="67CB059D">
              <w:rPr>
                <w:rFonts w:ascii="Arial" w:eastAsia="Arial" w:hAnsi="Arial" w:cs="Arial"/>
                <w:color w:val="000000" w:themeColor="text1"/>
                <w:lang w:val="lv"/>
              </w:rPr>
              <w:t>ovadu pašvaldībās esošie sludinājumu dēļi</w:t>
            </w:r>
          </w:p>
        </w:tc>
        <w:tc>
          <w:tcPr>
            <w:tcW w:w="1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4227B" w14:textId="416F2858" w:rsidR="61EA173B" w:rsidRPr="001F2B4E" w:rsidRDefault="4B0F4760" w:rsidP="00033799">
            <w:pPr>
              <w:rPr>
                <w:rFonts w:ascii="Arial" w:eastAsia="Arial" w:hAnsi="Arial" w:cs="Arial"/>
                <w:color w:val="000000" w:themeColor="text1"/>
                <w:lang w:val="lv"/>
              </w:rPr>
            </w:pPr>
            <w:r w:rsidRPr="67CB059D">
              <w:rPr>
                <w:rFonts w:ascii="Arial" w:eastAsia="Arial" w:hAnsi="Arial" w:cs="Arial"/>
                <w:color w:val="000000" w:themeColor="text1"/>
                <w:lang w:val="lv"/>
              </w:rPr>
              <w:t>Reklāmas saturs (t.sk. fotogrāfijas un cenu lapas)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9960AE" w14:textId="6793F2E6" w:rsidR="61EA173B" w:rsidRPr="001F2B4E" w:rsidRDefault="4B0F4760" w:rsidP="00033799">
            <w:pPr>
              <w:rPr>
                <w:rFonts w:ascii="Arial" w:eastAsia="Arial" w:hAnsi="Arial" w:cs="Arial"/>
                <w:color w:val="000000" w:themeColor="text1"/>
                <w:lang w:val="lv"/>
              </w:rPr>
            </w:pPr>
            <w:r w:rsidRPr="67CB059D">
              <w:rPr>
                <w:rFonts w:ascii="Arial" w:eastAsia="Arial" w:hAnsi="Arial" w:cs="Arial"/>
                <w:color w:val="000000" w:themeColor="text1"/>
                <w:lang w:val="lv"/>
              </w:rPr>
              <w:t>4x gadā</w:t>
            </w:r>
          </w:p>
        </w:tc>
      </w:tr>
      <w:tr w:rsidR="61EA173B" w:rsidRPr="001F2B4E" w14:paraId="1CFE1497" w14:textId="77777777" w:rsidTr="00033799">
        <w:trPr>
          <w:trHeight w:val="300"/>
        </w:trPr>
        <w:tc>
          <w:tcPr>
            <w:tcW w:w="53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461532" w14:textId="288564F8" w:rsidR="61EA173B" w:rsidRPr="001F2B4E" w:rsidRDefault="4B0F4760" w:rsidP="00033799">
            <w:pPr>
              <w:jc w:val="both"/>
              <w:rPr>
                <w:rFonts w:ascii="Arial" w:eastAsia="Arial" w:hAnsi="Arial" w:cs="Arial"/>
                <w:color w:val="000000" w:themeColor="text1"/>
                <w:lang w:val="lv"/>
              </w:rPr>
            </w:pPr>
            <w:r w:rsidRPr="67CB059D">
              <w:rPr>
                <w:rFonts w:ascii="Arial" w:eastAsia="Arial" w:hAnsi="Arial" w:cs="Arial"/>
                <w:color w:val="000000" w:themeColor="text1"/>
                <w:lang w:val="lv"/>
              </w:rPr>
              <w:t xml:space="preserve">Reģiona pašvaldību sociālie tīkli (mājas lapas, </w:t>
            </w:r>
            <w:r w:rsidRPr="67CB059D">
              <w:rPr>
                <w:rFonts w:ascii="Arial" w:eastAsia="Arial" w:hAnsi="Arial" w:cs="Arial"/>
                <w:i/>
                <w:iCs/>
                <w:color w:val="000000" w:themeColor="text1"/>
                <w:lang w:val="lv"/>
              </w:rPr>
              <w:t>Facebook</w:t>
            </w:r>
            <w:r w:rsidRPr="67CB059D">
              <w:rPr>
                <w:rFonts w:ascii="Arial" w:eastAsia="Arial" w:hAnsi="Arial" w:cs="Arial"/>
                <w:color w:val="000000" w:themeColor="text1"/>
                <w:lang w:val="lv"/>
              </w:rPr>
              <w:t>)</w:t>
            </w:r>
          </w:p>
        </w:tc>
        <w:tc>
          <w:tcPr>
            <w:tcW w:w="1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0648B6" w14:textId="44E90A1F" w:rsidR="61EA173B" w:rsidRPr="001F2B4E" w:rsidRDefault="4B0F4760" w:rsidP="00033799">
            <w:pPr>
              <w:rPr>
                <w:rFonts w:ascii="Arial" w:eastAsia="Arial" w:hAnsi="Arial" w:cs="Arial"/>
                <w:color w:val="000000" w:themeColor="text1"/>
                <w:lang w:val="lv"/>
              </w:rPr>
            </w:pPr>
            <w:r w:rsidRPr="67CB059D">
              <w:rPr>
                <w:rFonts w:ascii="Arial" w:eastAsia="Arial" w:hAnsi="Arial" w:cs="Arial"/>
                <w:color w:val="000000" w:themeColor="text1"/>
                <w:lang w:val="lv"/>
              </w:rPr>
              <w:t>Preses relīzes, ziņas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B72034" w14:textId="6C0FB57E" w:rsidR="61EA173B" w:rsidRPr="001F2B4E" w:rsidRDefault="4B0F4760" w:rsidP="00033799">
            <w:pPr>
              <w:rPr>
                <w:rFonts w:ascii="Arial" w:eastAsia="Arial" w:hAnsi="Arial" w:cs="Arial"/>
                <w:color w:val="000000" w:themeColor="text1"/>
                <w:lang w:val="lv"/>
              </w:rPr>
            </w:pPr>
            <w:r w:rsidRPr="67CB059D">
              <w:rPr>
                <w:rFonts w:ascii="Arial" w:eastAsia="Arial" w:hAnsi="Arial" w:cs="Arial"/>
                <w:color w:val="000000" w:themeColor="text1"/>
                <w:lang w:val="lv"/>
              </w:rPr>
              <w:t>2 x gadā</w:t>
            </w:r>
          </w:p>
        </w:tc>
      </w:tr>
      <w:tr w:rsidR="61EA173B" w:rsidRPr="001F2B4E" w14:paraId="12EA56EA" w14:textId="77777777" w:rsidTr="00033799">
        <w:trPr>
          <w:trHeight w:val="300"/>
        </w:trPr>
        <w:tc>
          <w:tcPr>
            <w:tcW w:w="53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FFFB9E" w14:textId="03431F0A" w:rsidR="61EA173B" w:rsidRPr="001F2B4E" w:rsidRDefault="4B0F4760" w:rsidP="00033799">
            <w:pPr>
              <w:jc w:val="both"/>
              <w:rPr>
                <w:rFonts w:ascii="Arial" w:eastAsia="Arial" w:hAnsi="Arial" w:cs="Arial"/>
                <w:color w:val="000000" w:themeColor="text1"/>
                <w:lang w:val="lv"/>
              </w:rPr>
            </w:pPr>
            <w:r w:rsidRPr="67CB059D">
              <w:rPr>
                <w:rFonts w:ascii="Arial" w:eastAsia="Arial" w:hAnsi="Arial" w:cs="Arial"/>
                <w:color w:val="000000" w:themeColor="text1"/>
                <w:lang w:val="lv"/>
              </w:rPr>
              <w:t>Latgales plānošanas reģiona sociālie tīkli</w:t>
            </w:r>
          </w:p>
        </w:tc>
        <w:tc>
          <w:tcPr>
            <w:tcW w:w="1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47767A" w14:textId="5C1CEEAF" w:rsidR="61EA173B" w:rsidRPr="001F2B4E" w:rsidRDefault="4B0F4760" w:rsidP="00033799">
            <w:pPr>
              <w:rPr>
                <w:rFonts w:ascii="Arial" w:eastAsia="Arial" w:hAnsi="Arial" w:cs="Arial"/>
                <w:lang w:val="lv"/>
              </w:rPr>
            </w:pPr>
            <w:r w:rsidRPr="67CB059D">
              <w:rPr>
                <w:rFonts w:ascii="Arial" w:eastAsia="Arial" w:hAnsi="Arial" w:cs="Arial"/>
                <w:lang w:val="lv"/>
              </w:rPr>
              <w:t>Preses relīzes, ziņas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B55009" w14:textId="076C7BB5" w:rsidR="61EA173B" w:rsidRPr="001F2B4E" w:rsidRDefault="4B0F4760" w:rsidP="00033799">
            <w:pPr>
              <w:rPr>
                <w:rFonts w:ascii="Arial" w:eastAsia="Arial" w:hAnsi="Arial" w:cs="Arial"/>
                <w:color w:val="000000" w:themeColor="text1"/>
                <w:lang w:val="lv"/>
              </w:rPr>
            </w:pPr>
            <w:r w:rsidRPr="67CB059D">
              <w:rPr>
                <w:rFonts w:ascii="Arial" w:eastAsia="Arial" w:hAnsi="Arial" w:cs="Arial"/>
                <w:color w:val="000000" w:themeColor="text1"/>
                <w:lang w:val="lv"/>
              </w:rPr>
              <w:t xml:space="preserve"> </w:t>
            </w:r>
          </w:p>
        </w:tc>
      </w:tr>
      <w:tr w:rsidR="61EA173B" w:rsidRPr="001F2B4E" w14:paraId="7A9060E9" w14:textId="77777777" w:rsidTr="00033799">
        <w:trPr>
          <w:trHeight w:val="300"/>
        </w:trPr>
        <w:tc>
          <w:tcPr>
            <w:tcW w:w="53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14263A" w14:textId="02B0FEF1" w:rsidR="61EA173B" w:rsidRPr="001F2B4E" w:rsidRDefault="4B0F4760" w:rsidP="00033799">
            <w:pPr>
              <w:jc w:val="both"/>
              <w:rPr>
                <w:rFonts w:ascii="Arial" w:eastAsia="Arial" w:hAnsi="Arial" w:cs="Arial"/>
                <w:color w:val="000000" w:themeColor="text1"/>
                <w:lang w:val="lv"/>
              </w:rPr>
            </w:pPr>
            <w:r w:rsidRPr="67CB059D">
              <w:rPr>
                <w:rFonts w:ascii="Arial" w:eastAsia="Arial" w:hAnsi="Arial" w:cs="Arial"/>
                <w:color w:val="000000" w:themeColor="text1"/>
                <w:lang w:val="lv"/>
              </w:rPr>
              <w:lastRenderedPageBreak/>
              <w:t>Reģionālie mediji</w:t>
            </w:r>
          </w:p>
        </w:tc>
        <w:tc>
          <w:tcPr>
            <w:tcW w:w="1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9B919D" w14:textId="53155004" w:rsidR="61EA173B" w:rsidRPr="001F2B4E" w:rsidRDefault="4B0F4760" w:rsidP="00033799">
            <w:pPr>
              <w:rPr>
                <w:rFonts w:ascii="Arial" w:eastAsia="Arial" w:hAnsi="Arial" w:cs="Arial"/>
                <w:color w:val="000000" w:themeColor="text1"/>
                <w:lang w:val="lv"/>
              </w:rPr>
            </w:pPr>
            <w:r w:rsidRPr="67CB059D">
              <w:rPr>
                <w:rFonts w:ascii="Arial" w:eastAsia="Arial" w:hAnsi="Arial" w:cs="Arial"/>
                <w:color w:val="000000" w:themeColor="text1"/>
                <w:lang w:val="lv"/>
              </w:rPr>
              <w:t>Preses relīze/publikācija (t.sk. fotogrāfijas)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B9BBFF" w14:textId="3FAFA218" w:rsidR="61EA173B" w:rsidRPr="001F2B4E" w:rsidRDefault="4B0F4760" w:rsidP="00033799">
            <w:pPr>
              <w:rPr>
                <w:rFonts w:ascii="Arial" w:eastAsia="Arial" w:hAnsi="Arial" w:cs="Arial"/>
                <w:color w:val="000000" w:themeColor="text1"/>
                <w:lang w:val="lv"/>
              </w:rPr>
            </w:pPr>
            <w:r w:rsidRPr="67CB059D">
              <w:rPr>
                <w:rFonts w:ascii="Arial" w:eastAsia="Arial" w:hAnsi="Arial" w:cs="Arial"/>
                <w:color w:val="000000" w:themeColor="text1"/>
                <w:lang w:val="lv"/>
              </w:rPr>
              <w:t>4x gadā</w:t>
            </w:r>
          </w:p>
        </w:tc>
      </w:tr>
    </w:tbl>
    <w:p w14:paraId="5D079979" w14:textId="323D3ACC" w:rsidR="61EA173B" w:rsidRPr="00992E2E" w:rsidRDefault="00992E2E" w:rsidP="00033799">
      <w:pPr>
        <w:jc w:val="right"/>
        <w:rPr>
          <w:rFonts w:ascii="Arial" w:eastAsia="Arial" w:hAnsi="Arial" w:cs="Arial"/>
          <w:b/>
          <w:bCs/>
          <w:color w:val="28471F"/>
          <w:sz w:val="20"/>
          <w:szCs w:val="20"/>
          <w:lang w:val="lv"/>
        </w:rPr>
      </w:pPr>
      <w:r w:rsidRPr="67CB059D">
        <w:rPr>
          <w:rFonts w:ascii="Arial" w:eastAsia="Arial" w:hAnsi="Arial" w:cs="Arial"/>
          <w:i/>
          <w:iCs/>
          <w:color w:val="000000" w:themeColor="text1"/>
          <w:sz w:val="20"/>
          <w:szCs w:val="20"/>
          <w:lang w:val="lv"/>
        </w:rPr>
        <w:t xml:space="preserve">Tabula </w:t>
      </w:r>
      <w:r w:rsidR="00D4549C" w:rsidRPr="67CB059D">
        <w:rPr>
          <w:rFonts w:ascii="Arial" w:eastAsia="Arial" w:hAnsi="Arial" w:cs="Arial"/>
          <w:i/>
          <w:iCs/>
          <w:color w:val="000000" w:themeColor="text1"/>
          <w:sz w:val="20"/>
          <w:szCs w:val="20"/>
          <w:lang w:val="lv"/>
        </w:rPr>
        <w:t>Nr.</w:t>
      </w:r>
      <w:r w:rsidRPr="67CB059D">
        <w:rPr>
          <w:rFonts w:ascii="Arial" w:eastAsia="Arial" w:hAnsi="Arial" w:cs="Arial"/>
          <w:i/>
          <w:iCs/>
          <w:color w:val="000000" w:themeColor="text1"/>
          <w:sz w:val="20"/>
          <w:szCs w:val="20"/>
          <w:lang w:val="lv"/>
        </w:rPr>
        <w:t xml:space="preserve">2 </w:t>
      </w:r>
      <w:r w:rsidR="00D4549C" w:rsidRPr="67CB059D">
        <w:rPr>
          <w:rFonts w:ascii="Arial" w:eastAsia="Arial" w:hAnsi="Arial" w:cs="Arial"/>
          <w:i/>
          <w:iCs/>
          <w:color w:val="000000" w:themeColor="text1"/>
          <w:sz w:val="20"/>
          <w:szCs w:val="20"/>
          <w:lang w:val="lv"/>
        </w:rPr>
        <w:t>K</w:t>
      </w:r>
      <w:r w:rsidRPr="67CB059D">
        <w:rPr>
          <w:rFonts w:ascii="Arial" w:eastAsia="Arial" w:hAnsi="Arial" w:cs="Arial"/>
          <w:i/>
          <w:iCs/>
          <w:color w:val="000000" w:themeColor="text1"/>
          <w:sz w:val="20"/>
          <w:szCs w:val="20"/>
          <w:lang w:val="lv"/>
        </w:rPr>
        <w:t>omunikācijas kanāli/metodes</w:t>
      </w:r>
    </w:p>
    <w:p w14:paraId="42F86FEA" w14:textId="77777777" w:rsidR="00992E2E" w:rsidRDefault="00992E2E" w:rsidP="00033799">
      <w:pPr>
        <w:rPr>
          <w:rFonts w:ascii="Arial" w:eastAsia="Arial" w:hAnsi="Arial" w:cs="Arial"/>
          <w:b/>
          <w:bCs/>
          <w:color w:val="28471F"/>
          <w:lang w:val="lv"/>
        </w:rPr>
      </w:pPr>
    </w:p>
    <w:p w14:paraId="64123E92" w14:textId="74E65283" w:rsidR="6B51E407" w:rsidRPr="00943A22" w:rsidRDefault="6B51E407" w:rsidP="00033799">
      <w:pPr>
        <w:pStyle w:val="Virsraksts2"/>
        <w:spacing w:before="0" w:after="0"/>
        <w:rPr>
          <w:rFonts w:ascii="Arial" w:eastAsia="Arial" w:hAnsi="Arial" w:cs="Arial"/>
          <w:b/>
          <w:bCs/>
          <w:color w:val="28471F"/>
          <w:sz w:val="28"/>
          <w:szCs w:val="28"/>
          <w:lang w:val="lv"/>
        </w:rPr>
      </w:pPr>
      <w:bookmarkStart w:id="14" w:name="_Toc213505906"/>
      <w:r w:rsidRPr="67CB059D">
        <w:rPr>
          <w:rFonts w:ascii="Arial" w:eastAsia="Arial" w:hAnsi="Arial" w:cs="Arial"/>
          <w:b/>
          <w:bCs/>
          <w:color w:val="28471F"/>
          <w:sz w:val="28"/>
          <w:szCs w:val="28"/>
          <w:lang w:val="lv"/>
        </w:rPr>
        <w:t>Iekšējā komunikācija</w:t>
      </w:r>
      <w:bookmarkEnd w:id="14"/>
    </w:p>
    <w:p w14:paraId="2C301C7B" w14:textId="68392FA9" w:rsidR="6B51E407" w:rsidRPr="001F2B4E" w:rsidRDefault="6B51E407" w:rsidP="00124D20">
      <w:pPr>
        <w:ind w:firstLine="567"/>
        <w:jc w:val="both"/>
        <w:rPr>
          <w:rFonts w:ascii="Arial" w:eastAsia="Arial" w:hAnsi="Arial" w:cs="Arial"/>
          <w:lang w:val="lv"/>
        </w:rPr>
      </w:pPr>
      <w:r w:rsidRPr="67CB059D">
        <w:rPr>
          <w:rFonts w:ascii="Arial" w:eastAsia="Arial" w:hAnsi="Arial" w:cs="Arial"/>
          <w:lang w:val="lv"/>
        </w:rPr>
        <w:t>Iekšējās komunikācijas uzdevumi ir informācijas nodrošināšana – resursu pārvalde,  izmaiņu koordinēšana, efektivitāte, sakaru uzturēšana – tīkla, iesaistes nodrošināšana, ilgtspējīguma un efektivitātes nodrošināšana, veicinot darba komandas attiecību nostiprināšanu.</w:t>
      </w:r>
    </w:p>
    <w:p w14:paraId="0A9B0393" w14:textId="08C1E9C7" w:rsidR="6B51E407" w:rsidRPr="001F2B4E" w:rsidRDefault="6B51E407" w:rsidP="00124D20">
      <w:pPr>
        <w:jc w:val="both"/>
        <w:rPr>
          <w:rFonts w:ascii="Arial" w:eastAsia="Arial" w:hAnsi="Arial" w:cs="Arial"/>
          <w:lang w:val="lv"/>
        </w:rPr>
      </w:pPr>
      <w:r w:rsidRPr="67CB059D">
        <w:rPr>
          <w:rFonts w:ascii="Arial" w:eastAsia="Arial" w:hAnsi="Arial" w:cs="Arial"/>
          <w:lang w:val="lv"/>
        </w:rPr>
        <w:t>Iekšējai komunikācijai izglītības iestādē jānodrošina:</w:t>
      </w:r>
    </w:p>
    <w:p w14:paraId="0F3A7B63" w14:textId="207A9BC1" w:rsidR="6B51E407" w:rsidRPr="00033799" w:rsidRDefault="6B51E407" w:rsidP="002D08DB">
      <w:pPr>
        <w:pStyle w:val="Sarakstarindkopa"/>
        <w:numPr>
          <w:ilvl w:val="0"/>
          <w:numId w:val="34"/>
        </w:numPr>
        <w:ind w:firstLine="0"/>
        <w:jc w:val="both"/>
        <w:rPr>
          <w:rFonts w:ascii="Arial" w:eastAsia="Arial" w:hAnsi="Arial" w:cs="Arial"/>
          <w:lang w:val="lv"/>
        </w:rPr>
      </w:pPr>
      <w:r w:rsidRPr="00033799">
        <w:rPr>
          <w:rFonts w:ascii="Arial" w:eastAsia="Arial" w:hAnsi="Arial" w:cs="Arial"/>
          <w:lang w:val="lv"/>
        </w:rPr>
        <w:t xml:space="preserve">saskaņota pedagoģiska darbība; </w:t>
      </w:r>
    </w:p>
    <w:p w14:paraId="4D1657EA" w14:textId="73CE1275" w:rsidR="6B51E407" w:rsidRPr="00033799" w:rsidRDefault="6B51E407" w:rsidP="002D08DB">
      <w:pPr>
        <w:pStyle w:val="Sarakstarindkopa"/>
        <w:numPr>
          <w:ilvl w:val="0"/>
          <w:numId w:val="34"/>
        </w:numPr>
        <w:jc w:val="both"/>
        <w:rPr>
          <w:rFonts w:ascii="Arial" w:eastAsia="Arial" w:hAnsi="Arial" w:cs="Arial"/>
          <w:lang w:val="lv"/>
        </w:rPr>
      </w:pPr>
      <w:r w:rsidRPr="00033799">
        <w:rPr>
          <w:rFonts w:ascii="Arial" w:eastAsia="Arial" w:hAnsi="Arial" w:cs="Arial"/>
          <w:lang w:val="lv"/>
        </w:rPr>
        <w:t>personāla un pedagogu motivēšana;</w:t>
      </w:r>
    </w:p>
    <w:p w14:paraId="51719F34" w14:textId="34C98A5F" w:rsidR="6B51E407" w:rsidRPr="00033799" w:rsidRDefault="6B51E407" w:rsidP="002D08DB">
      <w:pPr>
        <w:pStyle w:val="Sarakstarindkopa"/>
        <w:numPr>
          <w:ilvl w:val="0"/>
          <w:numId w:val="34"/>
        </w:numPr>
        <w:jc w:val="both"/>
        <w:rPr>
          <w:rFonts w:ascii="Arial" w:eastAsia="Arial" w:hAnsi="Arial" w:cs="Arial"/>
          <w:lang w:val="lv"/>
        </w:rPr>
      </w:pPr>
      <w:r w:rsidRPr="00033799">
        <w:rPr>
          <w:rFonts w:ascii="Arial" w:eastAsia="Arial" w:hAnsi="Arial" w:cs="Arial"/>
          <w:lang w:val="lv"/>
        </w:rPr>
        <w:t>cilvēkcentrēta pieeja;</w:t>
      </w:r>
    </w:p>
    <w:p w14:paraId="7182D321" w14:textId="79584A58" w:rsidR="6B51E407" w:rsidRPr="00033799" w:rsidRDefault="6B51E407" w:rsidP="002D08DB">
      <w:pPr>
        <w:pStyle w:val="Sarakstarindkopa"/>
        <w:numPr>
          <w:ilvl w:val="0"/>
          <w:numId w:val="34"/>
        </w:numPr>
        <w:jc w:val="both"/>
        <w:rPr>
          <w:rFonts w:ascii="Arial" w:eastAsia="Arial" w:hAnsi="Arial" w:cs="Arial"/>
          <w:lang w:val="lv"/>
        </w:rPr>
      </w:pPr>
      <w:r w:rsidRPr="00033799">
        <w:rPr>
          <w:rFonts w:ascii="Arial" w:eastAsia="Arial" w:hAnsi="Arial" w:cs="Arial"/>
          <w:lang w:val="lv"/>
        </w:rPr>
        <w:t>cieņpilna komunikācija.</w:t>
      </w:r>
    </w:p>
    <w:p w14:paraId="1B55E93A" w14:textId="3416CC86" w:rsidR="6B51E407" w:rsidRPr="00033799" w:rsidRDefault="6B51E407" w:rsidP="002D08DB">
      <w:pPr>
        <w:pStyle w:val="Sarakstarindkopa"/>
        <w:numPr>
          <w:ilvl w:val="0"/>
          <w:numId w:val="34"/>
        </w:numPr>
        <w:jc w:val="both"/>
        <w:rPr>
          <w:rFonts w:ascii="Arial" w:eastAsia="Arial" w:hAnsi="Arial" w:cs="Arial"/>
          <w:lang w:val="lv"/>
        </w:rPr>
      </w:pPr>
      <w:r w:rsidRPr="00033799">
        <w:rPr>
          <w:rFonts w:ascii="Arial" w:eastAsia="Arial" w:hAnsi="Arial" w:cs="Arial"/>
          <w:lang w:val="lv"/>
        </w:rPr>
        <w:t>sadarbība visos līmeņos.</w:t>
      </w:r>
    </w:p>
    <w:p w14:paraId="6772CBBE" w14:textId="49D99FA7" w:rsidR="61EA173B" w:rsidRPr="001F2B4E" w:rsidRDefault="6B51E407" w:rsidP="00033799">
      <w:pPr>
        <w:ind w:left="360"/>
        <w:jc w:val="both"/>
        <w:rPr>
          <w:rFonts w:ascii="Arial" w:eastAsia="Arial" w:hAnsi="Arial" w:cs="Arial"/>
          <w:lang w:val="lv"/>
        </w:rPr>
      </w:pPr>
      <w:r w:rsidRPr="67CB059D">
        <w:rPr>
          <w:rFonts w:ascii="Arial" w:eastAsia="Arial" w:hAnsi="Arial" w:cs="Arial"/>
          <w:lang w:val="lv"/>
        </w:rPr>
        <w:t xml:space="preserve"> </w:t>
      </w:r>
    </w:p>
    <w:p w14:paraId="2367FC01" w14:textId="0537D86B" w:rsidR="6B51E407" w:rsidRPr="001F2B4E" w:rsidRDefault="6B51E407" w:rsidP="00033799">
      <w:pPr>
        <w:jc w:val="both"/>
        <w:rPr>
          <w:rFonts w:ascii="Arial" w:eastAsia="Arial" w:hAnsi="Arial" w:cs="Arial"/>
          <w:lang w:val="lv"/>
        </w:rPr>
      </w:pPr>
      <w:r w:rsidRPr="67CB059D">
        <w:rPr>
          <w:rFonts w:ascii="Arial" w:eastAsia="Arial" w:hAnsi="Arial" w:cs="Arial"/>
          <w:lang w:val="lv"/>
        </w:rPr>
        <w:t>Iekšējās komunikācijas mērķis: optimizēt LBTU Malnavas koledžas iekšējās komunikācijas procesus iesaistīto pušu līdzdalības lēmumu pieņemšanā veicināšanai.</w:t>
      </w:r>
    </w:p>
    <w:p w14:paraId="243575BB" w14:textId="34E30DC7" w:rsidR="6B51E407" w:rsidRPr="001F2B4E" w:rsidRDefault="6B51E407" w:rsidP="00033799">
      <w:pPr>
        <w:jc w:val="both"/>
        <w:rPr>
          <w:rFonts w:ascii="Arial" w:eastAsia="Arial" w:hAnsi="Arial" w:cs="Arial"/>
          <w:lang w:val="lv"/>
        </w:rPr>
      </w:pPr>
      <w:r w:rsidRPr="67CB059D">
        <w:rPr>
          <w:rFonts w:ascii="Arial" w:eastAsia="Arial" w:hAnsi="Arial" w:cs="Arial"/>
          <w:lang w:val="lv"/>
        </w:rPr>
        <w:t>Iekšējās komunikācijas izaicinājumi – nepietiekama personāla un pedagogu iesaiste lēmumu pieņemšanā, nepilnīga iekšējo procesu, dokumentu pārvaldības digitalizācija, komunikācijas prasmju nepietiekamība, paaudžu saskarsmes problēmas, novērtēšanas sistēmas trūkums. Izaicinājums ir arī LBTU Malnavas koledžas kolektīva informēšana par attīstības un investīciju stratēģiju, koledžas turpmākajiem attīstības mērķiem un uzdevumiem, lai katrs darbinieks / pedagogs izprastu savu iesaisti un ieguldījumu izglītības iestādes attīstībā.</w:t>
      </w:r>
    </w:p>
    <w:p w14:paraId="0828294C" w14:textId="7EF4DD4B" w:rsidR="6B51E407" w:rsidRPr="001F2B4E" w:rsidRDefault="6B51E407" w:rsidP="00033799">
      <w:pPr>
        <w:jc w:val="both"/>
        <w:rPr>
          <w:rFonts w:ascii="Arial" w:eastAsia="Arial" w:hAnsi="Arial" w:cs="Arial"/>
          <w:lang w:val="lv"/>
        </w:rPr>
      </w:pPr>
      <w:r w:rsidRPr="67CB059D">
        <w:rPr>
          <w:rFonts w:ascii="Arial" w:eastAsia="Arial" w:hAnsi="Arial" w:cs="Arial"/>
          <w:lang w:val="lv"/>
        </w:rPr>
        <w:t xml:space="preserve"> </w:t>
      </w:r>
    </w:p>
    <w:p w14:paraId="54FC30B6" w14:textId="6A9663CD" w:rsidR="6B51E407" w:rsidRPr="001F2B4E" w:rsidRDefault="6B51E407" w:rsidP="00033799">
      <w:pPr>
        <w:jc w:val="both"/>
        <w:rPr>
          <w:rFonts w:ascii="Arial" w:eastAsia="Arial" w:hAnsi="Arial" w:cs="Arial"/>
          <w:color w:val="000000" w:themeColor="text1"/>
          <w:lang w:val="lv"/>
        </w:rPr>
      </w:pPr>
      <w:r w:rsidRPr="67CB059D">
        <w:rPr>
          <w:rFonts w:ascii="Arial" w:eastAsia="Arial" w:hAnsi="Arial" w:cs="Arial"/>
          <w:color w:val="000000" w:themeColor="text1"/>
          <w:lang w:val="lv"/>
        </w:rPr>
        <w:t>Iekšējās komunikācijas uzdevumi:</w:t>
      </w:r>
    </w:p>
    <w:p w14:paraId="6E263E04" w14:textId="11EC7CE1" w:rsidR="6B51E407" w:rsidRPr="001F2B4E" w:rsidRDefault="6B51E407" w:rsidP="002D08DB">
      <w:pPr>
        <w:pStyle w:val="Sarakstarindkopa"/>
        <w:numPr>
          <w:ilvl w:val="0"/>
          <w:numId w:val="35"/>
        </w:numPr>
        <w:jc w:val="both"/>
        <w:rPr>
          <w:rFonts w:ascii="Arial" w:eastAsia="Arial" w:hAnsi="Arial" w:cs="Arial"/>
          <w:color w:val="000000" w:themeColor="text1"/>
          <w:lang w:val="lv"/>
        </w:rPr>
      </w:pPr>
      <w:r w:rsidRPr="67CB059D">
        <w:rPr>
          <w:rFonts w:ascii="Arial" w:eastAsia="Arial" w:hAnsi="Arial" w:cs="Arial"/>
          <w:color w:val="000000" w:themeColor="text1"/>
          <w:lang w:val="lv"/>
        </w:rPr>
        <w:t>ir izveidota un darbojas iekšējās komunikācijas digitālā platforma;</w:t>
      </w:r>
    </w:p>
    <w:p w14:paraId="08933778" w14:textId="54CF3900" w:rsidR="6B51E407" w:rsidRPr="001F2B4E" w:rsidRDefault="6B51E407" w:rsidP="002D08DB">
      <w:pPr>
        <w:pStyle w:val="Sarakstarindkopa"/>
        <w:numPr>
          <w:ilvl w:val="0"/>
          <w:numId w:val="35"/>
        </w:numPr>
        <w:jc w:val="both"/>
        <w:rPr>
          <w:rFonts w:ascii="Arial" w:eastAsia="Arial" w:hAnsi="Arial" w:cs="Arial"/>
          <w:color w:val="000000" w:themeColor="text1"/>
          <w:lang w:val="lv"/>
        </w:rPr>
      </w:pPr>
      <w:r w:rsidRPr="67CB059D">
        <w:rPr>
          <w:rFonts w:ascii="Arial" w:eastAsia="Arial" w:hAnsi="Arial" w:cs="Arial"/>
          <w:color w:val="000000" w:themeColor="text1"/>
          <w:lang w:val="lv"/>
        </w:rPr>
        <w:t>iekšējās komunikācijas digitālā platforma tiek regulāri izmantota savstarpējai saziņai;</w:t>
      </w:r>
    </w:p>
    <w:p w14:paraId="4CBFA73C" w14:textId="07E11979" w:rsidR="6B51E407" w:rsidRPr="001F2B4E" w:rsidRDefault="6B51E407" w:rsidP="002D08DB">
      <w:pPr>
        <w:pStyle w:val="Sarakstarindkopa"/>
        <w:numPr>
          <w:ilvl w:val="0"/>
          <w:numId w:val="35"/>
        </w:numPr>
        <w:jc w:val="both"/>
        <w:rPr>
          <w:rFonts w:ascii="Arial" w:eastAsia="Arial" w:hAnsi="Arial" w:cs="Arial"/>
          <w:color w:val="000000" w:themeColor="text1"/>
          <w:lang w:val="lv"/>
        </w:rPr>
      </w:pPr>
      <w:r w:rsidRPr="67CB059D">
        <w:rPr>
          <w:rFonts w:ascii="Arial" w:eastAsia="Arial" w:hAnsi="Arial" w:cs="Arial"/>
          <w:color w:val="000000" w:themeColor="text1"/>
          <w:lang w:val="lv"/>
        </w:rPr>
        <w:t>ir ieviesta dokumentu pārvaldības sistēma;</w:t>
      </w:r>
    </w:p>
    <w:p w14:paraId="2E34FEBB" w14:textId="0D68F9EB" w:rsidR="6B51E407" w:rsidRPr="001F2B4E" w:rsidRDefault="6B51E407" w:rsidP="002D08DB">
      <w:pPr>
        <w:pStyle w:val="Sarakstarindkopa"/>
        <w:numPr>
          <w:ilvl w:val="0"/>
          <w:numId w:val="35"/>
        </w:numPr>
        <w:jc w:val="both"/>
        <w:rPr>
          <w:rFonts w:ascii="Arial" w:eastAsia="Arial" w:hAnsi="Arial" w:cs="Arial"/>
          <w:color w:val="000000" w:themeColor="text1"/>
          <w:lang w:val="lv"/>
        </w:rPr>
      </w:pPr>
      <w:r w:rsidRPr="67CB059D">
        <w:rPr>
          <w:rFonts w:ascii="Arial" w:eastAsia="Arial" w:hAnsi="Arial" w:cs="Arial"/>
          <w:color w:val="000000" w:themeColor="text1"/>
          <w:lang w:val="lv"/>
        </w:rPr>
        <w:t>iekšējā komunikācijas sistēma tiek izmantota kvalitatīvi un produktīvi;</w:t>
      </w:r>
    </w:p>
    <w:p w14:paraId="79382100" w14:textId="73B5E642" w:rsidR="6B51E407" w:rsidRPr="001F2B4E" w:rsidRDefault="6B51E407" w:rsidP="002D08DB">
      <w:pPr>
        <w:pStyle w:val="Sarakstarindkopa"/>
        <w:numPr>
          <w:ilvl w:val="0"/>
          <w:numId w:val="35"/>
        </w:numPr>
        <w:jc w:val="both"/>
        <w:rPr>
          <w:rFonts w:ascii="Arial" w:eastAsia="Arial" w:hAnsi="Arial" w:cs="Arial"/>
          <w:lang w:val="lv"/>
        </w:rPr>
      </w:pPr>
      <w:r w:rsidRPr="67CB059D">
        <w:rPr>
          <w:rFonts w:ascii="Arial" w:eastAsia="Arial" w:hAnsi="Arial" w:cs="Arial"/>
          <w:color w:val="000000" w:themeColor="text1"/>
          <w:lang w:val="lv"/>
        </w:rPr>
        <w:t xml:space="preserve">tiek </w:t>
      </w:r>
      <w:r w:rsidRPr="67CB059D">
        <w:rPr>
          <w:rFonts w:ascii="Arial" w:eastAsia="Arial" w:hAnsi="Arial" w:cs="Arial"/>
          <w:lang w:val="lv"/>
        </w:rPr>
        <w:t>nodrošināta iesaistīto pušu regulāra atgriezeniskā saite;</w:t>
      </w:r>
    </w:p>
    <w:p w14:paraId="02509AE6" w14:textId="2C0CAF96" w:rsidR="6B51E407" w:rsidRPr="001F2B4E" w:rsidRDefault="6B51E407" w:rsidP="002D08DB">
      <w:pPr>
        <w:pStyle w:val="Sarakstarindkopa"/>
        <w:numPr>
          <w:ilvl w:val="0"/>
          <w:numId w:val="35"/>
        </w:numPr>
        <w:jc w:val="both"/>
        <w:rPr>
          <w:rFonts w:ascii="Arial" w:eastAsia="Arial" w:hAnsi="Arial" w:cs="Arial"/>
          <w:lang w:val="lv"/>
        </w:rPr>
      </w:pPr>
      <w:r w:rsidRPr="67CB059D">
        <w:rPr>
          <w:rFonts w:ascii="Arial" w:eastAsia="Arial" w:hAnsi="Arial" w:cs="Arial"/>
          <w:lang w:val="lv"/>
        </w:rPr>
        <w:t>ir izstrādāta darbinieku novērtēšanas sistēma;</w:t>
      </w:r>
    </w:p>
    <w:p w14:paraId="65CA7D85" w14:textId="233AEA7E" w:rsidR="6B51E407" w:rsidRPr="001F2B4E" w:rsidRDefault="6B51E407" w:rsidP="002D08DB">
      <w:pPr>
        <w:pStyle w:val="Sarakstarindkopa"/>
        <w:numPr>
          <w:ilvl w:val="0"/>
          <w:numId w:val="35"/>
        </w:numPr>
        <w:jc w:val="both"/>
        <w:rPr>
          <w:rFonts w:ascii="Arial" w:eastAsia="Arial" w:hAnsi="Arial" w:cs="Arial"/>
          <w:lang w:val="lv"/>
        </w:rPr>
      </w:pPr>
      <w:r w:rsidRPr="67CB059D">
        <w:rPr>
          <w:rFonts w:ascii="Arial" w:eastAsia="Arial" w:hAnsi="Arial" w:cs="Arial"/>
          <w:lang w:val="lv"/>
        </w:rPr>
        <w:t>ir veikta darbinieku un pedagogu digitālo prasmju paaugstināšana;</w:t>
      </w:r>
    </w:p>
    <w:p w14:paraId="04DC026C" w14:textId="6C36CD32" w:rsidR="6B51E407" w:rsidRPr="001F2B4E" w:rsidRDefault="6B51E407" w:rsidP="002D08DB">
      <w:pPr>
        <w:pStyle w:val="Sarakstarindkopa"/>
        <w:numPr>
          <w:ilvl w:val="0"/>
          <w:numId w:val="35"/>
        </w:numPr>
        <w:jc w:val="both"/>
        <w:rPr>
          <w:rFonts w:ascii="Arial" w:eastAsia="Arial" w:hAnsi="Arial" w:cs="Arial"/>
          <w:lang w:val="lv"/>
        </w:rPr>
      </w:pPr>
      <w:r w:rsidRPr="67CB059D">
        <w:rPr>
          <w:rFonts w:ascii="Arial" w:eastAsia="Arial" w:hAnsi="Arial" w:cs="Arial"/>
          <w:lang w:val="lv"/>
        </w:rPr>
        <w:t>ir ieviestas kolektīva formālas un neformālas tradīcijas - kopīgi pasākumi valsts svētkos, profesionālajos svētkos, nozares svētkos;</w:t>
      </w:r>
    </w:p>
    <w:p w14:paraId="19C7E66F" w14:textId="50AE9CB3" w:rsidR="6B51E407" w:rsidRPr="001F2B4E" w:rsidRDefault="6B51E407" w:rsidP="002D08DB">
      <w:pPr>
        <w:pStyle w:val="Sarakstarindkopa"/>
        <w:numPr>
          <w:ilvl w:val="0"/>
          <w:numId w:val="35"/>
        </w:numPr>
        <w:jc w:val="both"/>
        <w:rPr>
          <w:rFonts w:ascii="Arial" w:eastAsia="Arial" w:hAnsi="Arial" w:cs="Arial"/>
          <w:lang w:val="lv"/>
        </w:rPr>
      </w:pPr>
      <w:r w:rsidRPr="67CB059D">
        <w:rPr>
          <w:rFonts w:ascii="Arial" w:eastAsia="Arial" w:hAnsi="Arial" w:cs="Arial"/>
          <w:lang w:val="lv"/>
        </w:rPr>
        <w:lastRenderedPageBreak/>
        <w:t>izstrādāts darbinieku un pedagogu motivācijas paaugstināšanas pasākumu plāns;</w:t>
      </w:r>
    </w:p>
    <w:p w14:paraId="034BC034" w14:textId="6397B603" w:rsidR="6B51E407" w:rsidRPr="001F2B4E" w:rsidRDefault="6B51E407" w:rsidP="002D08DB">
      <w:pPr>
        <w:pStyle w:val="Sarakstarindkopa"/>
        <w:numPr>
          <w:ilvl w:val="0"/>
          <w:numId w:val="35"/>
        </w:numPr>
        <w:jc w:val="both"/>
        <w:rPr>
          <w:rFonts w:ascii="Arial" w:eastAsia="Arial" w:hAnsi="Arial" w:cs="Arial"/>
          <w:lang w:val="lv"/>
        </w:rPr>
      </w:pPr>
      <w:r w:rsidRPr="67CB059D">
        <w:rPr>
          <w:rFonts w:ascii="Arial" w:eastAsia="Arial" w:hAnsi="Arial" w:cs="Arial"/>
          <w:lang w:val="lv"/>
        </w:rPr>
        <w:t xml:space="preserve">ir piedāvāti saskarsmes un personiskās izaugsmes pasākumi un apmācības; </w:t>
      </w:r>
    </w:p>
    <w:p w14:paraId="5EA9430B" w14:textId="5AA2E892" w:rsidR="6B51E407" w:rsidRPr="001F2B4E" w:rsidRDefault="6B51E407" w:rsidP="002D08DB">
      <w:pPr>
        <w:pStyle w:val="Sarakstarindkopa"/>
        <w:numPr>
          <w:ilvl w:val="0"/>
          <w:numId w:val="35"/>
        </w:numPr>
        <w:jc w:val="both"/>
        <w:rPr>
          <w:rFonts w:ascii="Arial" w:eastAsia="Arial" w:hAnsi="Arial" w:cs="Arial"/>
          <w:lang w:val="lv"/>
        </w:rPr>
      </w:pPr>
      <w:r w:rsidRPr="67CB059D">
        <w:rPr>
          <w:rFonts w:ascii="Arial" w:eastAsia="Arial" w:hAnsi="Arial" w:cs="Arial"/>
          <w:lang w:val="lv"/>
        </w:rPr>
        <w:t>iekšējās komunikācijas digitālās platformas ieviešana ir veicinājusi iesaistīto pušu līdzdalību lēmumu pieņemšanā.</w:t>
      </w:r>
    </w:p>
    <w:p w14:paraId="378921A9" w14:textId="38A800F0" w:rsidR="6B51E407" w:rsidRPr="001F2B4E" w:rsidRDefault="6B51E407" w:rsidP="00033799">
      <w:pPr>
        <w:ind w:left="720"/>
        <w:jc w:val="both"/>
        <w:rPr>
          <w:rFonts w:ascii="Arial" w:eastAsia="Arial" w:hAnsi="Arial" w:cs="Arial"/>
          <w:color w:val="000000" w:themeColor="text1"/>
          <w:lang w:val="lv"/>
        </w:rPr>
      </w:pPr>
      <w:r w:rsidRPr="67CB059D">
        <w:rPr>
          <w:rFonts w:ascii="Arial" w:eastAsia="Arial" w:hAnsi="Arial" w:cs="Arial"/>
          <w:color w:val="000000" w:themeColor="text1"/>
          <w:lang w:val="lv"/>
        </w:rPr>
        <w:t xml:space="preserve"> </w:t>
      </w:r>
    </w:p>
    <w:p w14:paraId="5B022AEF" w14:textId="639E7284" w:rsidR="6B51E407" w:rsidRPr="001F2B4E" w:rsidRDefault="6B51E407" w:rsidP="00033799">
      <w:pPr>
        <w:jc w:val="both"/>
        <w:rPr>
          <w:rFonts w:ascii="Arial" w:eastAsia="Arial" w:hAnsi="Arial" w:cs="Arial"/>
          <w:color w:val="000000" w:themeColor="text1"/>
          <w:lang w:val="lv"/>
        </w:rPr>
      </w:pPr>
      <w:r w:rsidRPr="67CB059D">
        <w:rPr>
          <w:rFonts w:ascii="Arial" w:eastAsia="Arial" w:hAnsi="Arial" w:cs="Arial"/>
          <w:color w:val="000000" w:themeColor="text1"/>
          <w:lang w:val="lv"/>
        </w:rPr>
        <w:t>Iekšējās komunikācijas īstenošanai nepieciešamie resursi:</w:t>
      </w:r>
    </w:p>
    <w:p w14:paraId="58E689C3" w14:textId="2C5BBAD7" w:rsidR="6B51E407" w:rsidRPr="001F2B4E" w:rsidRDefault="6B51E407" w:rsidP="002D08DB">
      <w:pPr>
        <w:pStyle w:val="Sarakstarindkopa"/>
        <w:numPr>
          <w:ilvl w:val="0"/>
          <w:numId w:val="35"/>
        </w:numPr>
        <w:jc w:val="both"/>
        <w:rPr>
          <w:rFonts w:ascii="Arial" w:eastAsia="Arial" w:hAnsi="Arial" w:cs="Arial"/>
          <w:color w:val="000000" w:themeColor="text1"/>
          <w:lang w:val="lv"/>
        </w:rPr>
      </w:pPr>
      <w:r w:rsidRPr="67CB059D">
        <w:rPr>
          <w:rFonts w:ascii="Arial" w:eastAsia="Arial" w:hAnsi="Arial" w:cs="Arial"/>
          <w:color w:val="000000" w:themeColor="text1"/>
          <w:lang w:val="lv"/>
        </w:rPr>
        <w:t>sabiedrisko attiecību speciālists;</w:t>
      </w:r>
    </w:p>
    <w:p w14:paraId="411AF09A" w14:textId="360B7153" w:rsidR="6B51E407" w:rsidRPr="001F2B4E" w:rsidRDefault="6B51E407" w:rsidP="002D08DB">
      <w:pPr>
        <w:pStyle w:val="Sarakstarindkopa"/>
        <w:numPr>
          <w:ilvl w:val="0"/>
          <w:numId w:val="35"/>
        </w:numPr>
        <w:jc w:val="both"/>
        <w:rPr>
          <w:rFonts w:ascii="Arial" w:eastAsia="Arial" w:hAnsi="Arial" w:cs="Arial"/>
          <w:color w:val="000000" w:themeColor="text1"/>
          <w:lang w:val="lv"/>
        </w:rPr>
      </w:pPr>
      <w:r w:rsidRPr="67CB059D">
        <w:rPr>
          <w:rFonts w:ascii="Arial" w:eastAsia="Arial" w:hAnsi="Arial" w:cs="Arial"/>
          <w:color w:val="000000" w:themeColor="text1"/>
          <w:lang w:val="lv"/>
        </w:rPr>
        <w:t>dokumentu pārvaldības sistēmas speciālists;</w:t>
      </w:r>
    </w:p>
    <w:p w14:paraId="5F16FCD1" w14:textId="2686248C" w:rsidR="6B51E407" w:rsidRPr="001F2B4E" w:rsidRDefault="6B51E407" w:rsidP="002D08DB">
      <w:pPr>
        <w:pStyle w:val="Sarakstarindkopa"/>
        <w:numPr>
          <w:ilvl w:val="0"/>
          <w:numId w:val="35"/>
        </w:numPr>
        <w:jc w:val="both"/>
        <w:rPr>
          <w:rFonts w:ascii="Arial" w:eastAsia="Arial" w:hAnsi="Arial" w:cs="Arial"/>
          <w:color w:val="000000" w:themeColor="text1"/>
          <w:lang w:val="lv"/>
        </w:rPr>
      </w:pPr>
      <w:r w:rsidRPr="67CB059D">
        <w:rPr>
          <w:rFonts w:ascii="Arial" w:eastAsia="Arial" w:hAnsi="Arial" w:cs="Arial"/>
          <w:color w:val="000000" w:themeColor="text1"/>
          <w:lang w:val="lv"/>
        </w:rPr>
        <w:t>IKT atbalsta personāls;</w:t>
      </w:r>
    </w:p>
    <w:p w14:paraId="6E76C2F6" w14:textId="477FFF74" w:rsidR="6B51E407" w:rsidRPr="001F2B4E" w:rsidRDefault="6B51E407" w:rsidP="002D08DB">
      <w:pPr>
        <w:pStyle w:val="Sarakstarindkopa"/>
        <w:numPr>
          <w:ilvl w:val="0"/>
          <w:numId w:val="35"/>
        </w:numPr>
        <w:jc w:val="both"/>
        <w:rPr>
          <w:rFonts w:ascii="Arial" w:eastAsia="Arial" w:hAnsi="Arial" w:cs="Arial"/>
          <w:color w:val="000000" w:themeColor="text1"/>
          <w:lang w:val="lv"/>
        </w:rPr>
      </w:pPr>
      <w:r w:rsidRPr="67CB059D">
        <w:rPr>
          <w:rFonts w:ascii="Arial" w:eastAsia="Arial" w:hAnsi="Arial" w:cs="Arial"/>
          <w:color w:val="000000" w:themeColor="text1"/>
          <w:lang w:val="lv"/>
        </w:rPr>
        <w:t>programmatūra;</w:t>
      </w:r>
    </w:p>
    <w:p w14:paraId="5254C107" w14:textId="07E71D6A" w:rsidR="6B51E407" w:rsidRPr="001F2B4E" w:rsidRDefault="6B51E407" w:rsidP="002D08DB">
      <w:pPr>
        <w:pStyle w:val="Sarakstarindkopa"/>
        <w:numPr>
          <w:ilvl w:val="0"/>
          <w:numId w:val="35"/>
        </w:numPr>
        <w:jc w:val="both"/>
        <w:rPr>
          <w:rFonts w:ascii="Arial" w:eastAsia="Arial" w:hAnsi="Arial" w:cs="Arial"/>
          <w:color w:val="000000" w:themeColor="text1"/>
          <w:lang w:val="lv"/>
        </w:rPr>
      </w:pPr>
      <w:r w:rsidRPr="67CB059D">
        <w:rPr>
          <w:rFonts w:ascii="Arial" w:eastAsia="Arial" w:hAnsi="Arial" w:cs="Arial"/>
          <w:color w:val="000000" w:themeColor="text1"/>
          <w:lang w:val="lv"/>
        </w:rPr>
        <w:t>materiāli un tehnika iekšējās komunikācijas sistēmas uzturēšanai;</w:t>
      </w:r>
    </w:p>
    <w:p w14:paraId="36C96C7F" w14:textId="2932B027" w:rsidR="6B51E407" w:rsidRPr="001F2B4E" w:rsidRDefault="6B51E407" w:rsidP="002D08DB">
      <w:pPr>
        <w:pStyle w:val="Sarakstarindkopa"/>
        <w:numPr>
          <w:ilvl w:val="0"/>
          <w:numId w:val="35"/>
        </w:numPr>
        <w:jc w:val="both"/>
        <w:rPr>
          <w:rFonts w:ascii="Arial" w:eastAsia="Arial" w:hAnsi="Arial" w:cs="Arial"/>
          <w:color w:val="000000" w:themeColor="text1"/>
          <w:lang w:val="lv"/>
        </w:rPr>
      </w:pPr>
      <w:r w:rsidRPr="67CB059D">
        <w:rPr>
          <w:rFonts w:ascii="Arial" w:eastAsia="Arial" w:hAnsi="Arial" w:cs="Arial"/>
          <w:color w:val="000000" w:themeColor="text1"/>
          <w:lang w:val="lv"/>
        </w:rPr>
        <w:t>izstrādāts komunikācijas plāns.</w:t>
      </w:r>
    </w:p>
    <w:p w14:paraId="03D0C35C" w14:textId="19A32642" w:rsidR="6B51E407" w:rsidRPr="001F2B4E" w:rsidRDefault="6B51E407" w:rsidP="00033799">
      <w:pPr>
        <w:jc w:val="both"/>
        <w:rPr>
          <w:rFonts w:ascii="Arial" w:eastAsia="Arial" w:hAnsi="Arial" w:cs="Arial"/>
          <w:color w:val="000000" w:themeColor="text1"/>
          <w:lang w:val="lv"/>
        </w:rPr>
      </w:pPr>
      <w:r w:rsidRPr="67CB059D">
        <w:rPr>
          <w:rFonts w:ascii="Arial" w:eastAsia="Arial" w:hAnsi="Arial" w:cs="Arial"/>
          <w:color w:val="000000" w:themeColor="text1"/>
          <w:lang w:val="lv"/>
        </w:rPr>
        <w:t xml:space="preserve"> </w:t>
      </w:r>
    </w:p>
    <w:p w14:paraId="2C8AC063" w14:textId="4897CB93" w:rsidR="6B51E407" w:rsidRPr="001F2B4E" w:rsidRDefault="6B51E407" w:rsidP="00033799">
      <w:pPr>
        <w:jc w:val="both"/>
        <w:rPr>
          <w:rFonts w:ascii="Arial" w:eastAsia="Arial" w:hAnsi="Arial" w:cs="Arial"/>
          <w:color w:val="000000" w:themeColor="text1"/>
          <w:lang w:val="lv"/>
        </w:rPr>
      </w:pPr>
      <w:r w:rsidRPr="67CB059D">
        <w:rPr>
          <w:rFonts w:ascii="Arial" w:eastAsia="Arial" w:hAnsi="Arial" w:cs="Arial"/>
          <w:color w:val="000000" w:themeColor="text1"/>
          <w:lang w:val="lv"/>
        </w:rPr>
        <w:t>Galvenie iekšējās komunikācijas kanāli:</w:t>
      </w:r>
    </w:p>
    <w:p w14:paraId="464532ED" w14:textId="3EA9E8D0" w:rsidR="6B51E407" w:rsidRPr="001F2B4E" w:rsidRDefault="6B51E407" w:rsidP="002D08DB">
      <w:pPr>
        <w:pStyle w:val="Sarakstarindkopa"/>
        <w:numPr>
          <w:ilvl w:val="0"/>
          <w:numId w:val="35"/>
        </w:numPr>
        <w:jc w:val="both"/>
        <w:rPr>
          <w:rFonts w:ascii="Arial" w:eastAsia="Arial" w:hAnsi="Arial" w:cs="Arial"/>
          <w:color w:val="000000" w:themeColor="text1"/>
          <w:lang w:val="lv"/>
        </w:rPr>
      </w:pPr>
      <w:r w:rsidRPr="67CB059D">
        <w:rPr>
          <w:rFonts w:ascii="Arial" w:eastAsia="Arial" w:hAnsi="Arial" w:cs="Arial"/>
          <w:i/>
          <w:iCs/>
          <w:color w:val="000000" w:themeColor="text1"/>
          <w:lang w:val="lv"/>
        </w:rPr>
        <w:t>Microsoft Office 365</w:t>
      </w:r>
      <w:r w:rsidRPr="67CB059D">
        <w:rPr>
          <w:rFonts w:ascii="Arial" w:eastAsia="Arial" w:hAnsi="Arial" w:cs="Arial"/>
          <w:color w:val="000000" w:themeColor="text1"/>
          <w:lang w:val="lv"/>
        </w:rPr>
        <w:t xml:space="preserve"> komunikācijas rīki;</w:t>
      </w:r>
    </w:p>
    <w:p w14:paraId="4B714AF6" w14:textId="38EA8352" w:rsidR="6B51E407" w:rsidRPr="001F2B4E" w:rsidRDefault="6B51E407" w:rsidP="002D08DB">
      <w:pPr>
        <w:pStyle w:val="Sarakstarindkopa"/>
        <w:numPr>
          <w:ilvl w:val="0"/>
          <w:numId w:val="35"/>
        </w:numPr>
        <w:jc w:val="both"/>
        <w:rPr>
          <w:rFonts w:ascii="Arial" w:eastAsia="Arial" w:hAnsi="Arial" w:cs="Arial"/>
          <w:color w:val="000000" w:themeColor="text1"/>
          <w:lang w:val="lv"/>
        </w:rPr>
      </w:pPr>
      <w:r w:rsidRPr="67CB059D">
        <w:rPr>
          <w:rFonts w:ascii="Arial" w:eastAsia="Arial" w:hAnsi="Arial" w:cs="Arial"/>
          <w:color w:val="000000" w:themeColor="text1"/>
          <w:lang w:val="lv"/>
        </w:rPr>
        <w:t>LBTU Malnavas koledžas mājas lapa;</w:t>
      </w:r>
    </w:p>
    <w:p w14:paraId="1066D551" w14:textId="0069B659" w:rsidR="6B51E407" w:rsidRPr="001F2B4E" w:rsidRDefault="6B51E407" w:rsidP="002D08DB">
      <w:pPr>
        <w:pStyle w:val="Sarakstarindkopa"/>
        <w:numPr>
          <w:ilvl w:val="0"/>
          <w:numId w:val="35"/>
        </w:numPr>
        <w:jc w:val="both"/>
        <w:rPr>
          <w:rFonts w:ascii="Arial" w:eastAsia="Arial" w:hAnsi="Arial" w:cs="Arial"/>
          <w:color w:val="000000" w:themeColor="text1"/>
          <w:lang w:val="lv"/>
        </w:rPr>
      </w:pPr>
      <w:r w:rsidRPr="67CB059D">
        <w:rPr>
          <w:rFonts w:ascii="Arial" w:eastAsia="Arial" w:hAnsi="Arial" w:cs="Arial"/>
          <w:i/>
          <w:iCs/>
          <w:color w:val="000000" w:themeColor="text1"/>
          <w:lang w:val="lv"/>
        </w:rPr>
        <w:t xml:space="preserve">WhatsApp </w:t>
      </w:r>
      <w:r w:rsidRPr="67CB059D">
        <w:rPr>
          <w:rFonts w:ascii="Arial" w:eastAsia="Arial" w:hAnsi="Arial" w:cs="Arial"/>
          <w:color w:val="000000" w:themeColor="text1"/>
          <w:lang w:val="lv"/>
        </w:rPr>
        <w:t>saziņas rīks;</w:t>
      </w:r>
    </w:p>
    <w:p w14:paraId="72E6A953" w14:textId="1F03B82E" w:rsidR="6B51E407" w:rsidRPr="001F2B4E" w:rsidRDefault="6B51E407" w:rsidP="002D08DB">
      <w:pPr>
        <w:pStyle w:val="Sarakstarindkopa"/>
        <w:numPr>
          <w:ilvl w:val="0"/>
          <w:numId w:val="35"/>
        </w:numPr>
        <w:jc w:val="both"/>
        <w:rPr>
          <w:rFonts w:ascii="Arial" w:eastAsia="Arial" w:hAnsi="Arial" w:cs="Arial"/>
          <w:color w:val="000000" w:themeColor="text1"/>
          <w:lang w:val="lv"/>
        </w:rPr>
      </w:pPr>
      <w:r w:rsidRPr="67CB059D">
        <w:rPr>
          <w:rFonts w:ascii="Arial" w:eastAsia="Arial" w:hAnsi="Arial" w:cs="Arial"/>
          <w:color w:val="000000" w:themeColor="text1"/>
          <w:lang w:val="lv"/>
        </w:rPr>
        <w:t>dokumentu pārvaldības sistēma</w:t>
      </w:r>
      <w:r w:rsidR="1E6793D1" w:rsidRPr="67CB059D">
        <w:rPr>
          <w:rFonts w:ascii="Arial" w:eastAsia="Arial" w:hAnsi="Arial" w:cs="Arial"/>
          <w:color w:val="000000" w:themeColor="text1"/>
          <w:lang w:val="lv"/>
        </w:rPr>
        <w:t>s (Hops moduļi, Namejs)</w:t>
      </w:r>
      <w:r w:rsidRPr="67CB059D">
        <w:rPr>
          <w:rFonts w:ascii="Arial" w:eastAsia="Arial" w:hAnsi="Arial" w:cs="Arial"/>
          <w:color w:val="000000" w:themeColor="text1"/>
          <w:lang w:val="lv"/>
        </w:rPr>
        <w:t>;</w:t>
      </w:r>
    </w:p>
    <w:p w14:paraId="1B08377B" w14:textId="36B77E54" w:rsidR="6B51E407" w:rsidRPr="001F2B4E" w:rsidRDefault="6B51E407" w:rsidP="002D08DB">
      <w:pPr>
        <w:pStyle w:val="Sarakstarindkopa"/>
        <w:numPr>
          <w:ilvl w:val="0"/>
          <w:numId w:val="35"/>
        </w:numPr>
        <w:jc w:val="both"/>
        <w:rPr>
          <w:rFonts w:ascii="Arial" w:eastAsia="Arial" w:hAnsi="Arial" w:cs="Arial"/>
          <w:color w:val="000000" w:themeColor="text1"/>
          <w:lang w:val="lv"/>
        </w:rPr>
      </w:pPr>
      <w:r w:rsidRPr="67CB059D">
        <w:rPr>
          <w:rFonts w:ascii="Arial" w:eastAsia="Arial" w:hAnsi="Arial" w:cs="Arial"/>
          <w:color w:val="000000" w:themeColor="text1"/>
          <w:lang w:val="lv"/>
        </w:rPr>
        <w:t>tiešsaistes sanāksmju rīki;</w:t>
      </w:r>
    </w:p>
    <w:p w14:paraId="10F13703" w14:textId="6427AED2" w:rsidR="6B51E407" w:rsidRPr="001F2B4E" w:rsidRDefault="6B51E407" w:rsidP="00033799">
      <w:pPr>
        <w:pStyle w:val="Sarakstarindkopa"/>
        <w:numPr>
          <w:ilvl w:val="0"/>
          <w:numId w:val="3"/>
        </w:numPr>
        <w:jc w:val="both"/>
        <w:rPr>
          <w:rFonts w:ascii="Arial" w:eastAsia="Arial" w:hAnsi="Arial" w:cs="Arial"/>
          <w:color w:val="000000" w:themeColor="text1"/>
          <w:lang w:val="lv"/>
        </w:rPr>
      </w:pPr>
      <w:r w:rsidRPr="67CB059D">
        <w:rPr>
          <w:rFonts w:ascii="Arial" w:eastAsia="Arial" w:hAnsi="Arial" w:cs="Arial"/>
          <w:color w:val="000000" w:themeColor="text1"/>
          <w:lang w:val="lv"/>
        </w:rPr>
        <w:t>tikšanās klātienē</w:t>
      </w:r>
      <w:r w:rsidR="46B4F73E" w:rsidRPr="67CB059D">
        <w:rPr>
          <w:rFonts w:ascii="Arial" w:eastAsia="Arial" w:hAnsi="Arial" w:cs="Arial"/>
          <w:color w:val="000000" w:themeColor="text1"/>
          <w:lang w:val="lv"/>
        </w:rPr>
        <w:t>.</w:t>
      </w:r>
    </w:p>
    <w:p w14:paraId="0B42A0E5" w14:textId="435E5FB7" w:rsidR="6B51E407" w:rsidRPr="001F2B4E" w:rsidRDefault="6B51E407" w:rsidP="00033799">
      <w:pPr>
        <w:jc w:val="both"/>
        <w:rPr>
          <w:rFonts w:ascii="Arial" w:eastAsia="Arial" w:hAnsi="Arial" w:cs="Arial"/>
          <w:color w:val="000000" w:themeColor="text1"/>
          <w:lang w:val="lv"/>
        </w:rPr>
      </w:pPr>
      <w:r w:rsidRPr="67CB059D">
        <w:rPr>
          <w:rFonts w:ascii="Arial" w:eastAsia="Arial" w:hAnsi="Arial" w:cs="Arial"/>
          <w:color w:val="000000" w:themeColor="text1"/>
          <w:lang w:val="lv"/>
        </w:rPr>
        <w:t xml:space="preserve"> </w:t>
      </w:r>
    </w:p>
    <w:p w14:paraId="75D29383" w14:textId="45173A0E" w:rsidR="70869250" w:rsidRPr="00943A22" w:rsidRDefault="70869250" w:rsidP="00033799">
      <w:pPr>
        <w:pStyle w:val="Virsraksts2"/>
        <w:spacing w:before="0" w:after="0"/>
        <w:rPr>
          <w:rFonts w:ascii="Arial" w:eastAsia="Arial" w:hAnsi="Arial" w:cs="Arial"/>
          <w:b/>
          <w:bCs/>
          <w:color w:val="385623" w:themeColor="accent6" w:themeShade="80"/>
          <w:sz w:val="28"/>
          <w:szCs w:val="28"/>
        </w:rPr>
      </w:pPr>
      <w:bookmarkStart w:id="15" w:name="_Toc213505907"/>
      <w:r w:rsidRPr="67CB059D">
        <w:rPr>
          <w:rFonts w:ascii="Arial" w:eastAsia="Arial" w:hAnsi="Arial" w:cs="Arial"/>
          <w:b/>
          <w:bCs/>
          <w:color w:val="385623" w:themeColor="accent6" w:themeShade="80"/>
          <w:sz w:val="28"/>
          <w:szCs w:val="28"/>
        </w:rPr>
        <w:t>Attiecības ar LBTU</w:t>
      </w:r>
      <w:bookmarkEnd w:id="15"/>
    </w:p>
    <w:p w14:paraId="5EB76DA0" w14:textId="7116528A" w:rsidR="48E8CBA0" w:rsidRPr="001F2B4E" w:rsidRDefault="48E8CBA0" w:rsidP="00124D20">
      <w:pPr>
        <w:ind w:firstLine="567"/>
        <w:jc w:val="both"/>
        <w:rPr>
          <w:rFonts w:ascii="Arial" w:eastAsia="Arial" w:hAnsi="Arial" w:cs="Arial"/>
        </w:rPr>
      </w:pPr>
      <w:r w:rsidRPr="67CB059D">
        <w:rPr>
          <w:rFonts w:ascii="Arial" w:eastAsia="Arial" w:hAnsi="Arial" w:cs="Arial"/>
        </w:rPr>
        <w:t xml:space="preserve">LBTU Malnavas koledža ir Latvijas Biozinātņu un tehnoloģiju universitātes (LBTU) dibināta valsts finansēta izglītības iestāde, kas darbojas Zemkopības ministrijas pārraudzībā un ir organizēta kā LBTU aģentūra. Koledža tika izveidota, reorganizējot iepriekš Izglītības un zinātnes ministrijas padotībā esošo Malnavas koledžu, pamatojoties uz Ministru kabineta 2021. gada 7. jūlija rīkojumu Nr.487. LBTU </w:t>
      </w:r>
      <w:r w:rsidR="3295CD8C" w:rsidRPr="67CB059D">
        <w:rPr>
          <w:rFonts w:ascii="Arial" w:eastAsia="Arial" w:hAnsi="Arial" w:cs="Arial"/>
        </w:rPr>
        <w:t xml:space="preserve">Malnavas koledža </w:t>
      </w:r>
      <w:r w:rsidRPr="67CB059D">
        <w:rPr>
          <w:rFonts w:ascii="Arial" w:eastAsia="Arial" w:hAnsi="Arial" w:cs="Arial"/>
        </w:rPr>
        <w:t>ir Koledžas tiesību un saistību pārņēmēja.</w:t>
      </w:r>
    </w:p>
    <w:p w14:paraId="6B5569AA" w14:textId="0F9F1CC9" w:rsidR="48E8CBA0" w:rsidRPr="001F2B4E" w:rsidRDefault="48E8CBA0" w:rsidP="00033799">
      <w:pPr>
        <w:jc w:val="both"/>
        <w:rPr>
          <w:rFonts w:ascii="Arial" w:eastAsia="Arial" w:hAnsi="Arial" w:cs="Arial"/>
        </w:rPr>
      </w:pPr>
      <w:r w:rsidRPr="67CB059D">
        <w:rPr>
          <w:rFonts w:ascii="Arial" w:eastAsia="Arial" w:hAnsi="Arial" w:cs="Arial"/>
        </w:rPr>
        <w:t>Koledžas darbība tiek īstenota pastarpinātās pārvaldes formā, ievērojot LBTU Satversmi, LBTU normatīvos aktus un Latvijas Republikas likumus. LBTU ir Koledžas dibinātājs, kas:</w:t>
      </w:r>
    </w:p>
    <w:p w14:paraId="3A7A6D49" w14:textId="6CF7F355" w:rsidR="48E8CBA0" w:rsidRPr="001F2B4E" w:rsidRDefault="48E8CBA0" w:rsidP="00033799">
      <w:pPr>
        <w:pStyle w:val="Sarakstarindkopa"/>
        <w:numPr>
          <w:ilvl w:val="0"/>
          <w:numId w:val="2"/>
        </w:numPr>
        <w:jc w:val="both"/>
        <w:rPr>
          <w:rFonts w:ascii="Arial" w:eastAsia="Arial" w:hAnsi="Arial" w:cs="Arial"/>
        </w:rPr>
      </w:pPr>
      <w:r w:rsidRPr="67CB059D">
        <w:rPr>
          <w:rFonts w:ascii="Arial" w:eastAsia="Arial" w:hAnsi="Arial" w:cs="Arial"/>
        </w:rPr>
        <w:t>nodrošina nepieciešamos finanšu un materiālos resursus;</w:t>
      </w:r>
    </w:p>
    <w:p w14:paraId="2E0FD353" w14:textId="26CE99F1" w:rsidR="48E8CBA0" w:rsidRPr="001F2B4E" w:rsidRDefault="48E8CBA0" w:rsidP="00033799">
      <w:pPr>
        <w:pStyle w:val="Sarakstarindkopa"/>
        <w:numPr>
          <w:ilvl w:val="0"/>
          <w:numId w:val="2"/>
        </w:numPr>
        <w:jc w:val="both"/>
        <w:rPr>
          <w:rFonts w:ascii="Arial" w:eastAsia="Arial" w:hAnsi="Arial" w:cs="Arial"/>
        </w:rPr>
      </w:pPr>
      <w:r w:rsidRPr="67CB059D">
        <w:rPr>
          <w:rFonts w:ascii="Arial" w:eastAsia="Arial" w:hAnsi="Arial" w:cs="Arial"/>
        </w:rPr>
        <w:t>pārrauga izglītības kvalitāti un normatīvo aktu ievērošanu;</w:t>
      </w:r>
    </w:p>
    <w:p w14:paraId="7AC91F58" w14:textId="4358B20B" w:rsidR="48E8CBA0" w:rsidRPr="001F2B4E" w:rsidRDefault="48E8CBA0" w:rsidP="00033799">
      <w:pPr>
        <w:pStyle w:val="Sarakstarindkopa"/>
        <w:numPr>
          <w:ilvl w:val="0"/>
          <w:numId w:val="2"/>
        </w:numPr>
        <w:jc w:val="both"/>
        <w:rPr>
          <w:rFonts w:ascii="Arial" w:eastAsia="Arial" w:hAnsi="Arial" w:cs="Arial"/>
        </w:rPr>
      </w:pPr>
      <w:r w:rsidRPr="67CB059D">
        <w:rPr>
          <w:rFonts w:ascii="Arial" w:eastAsia="Arial" w:hAnsi="Arial" w:cs="Arial"/>
        </w:rPr>
        <w:t>veido iekļaujošu vidi izglītības procesā;</w:t>
      </w:r>
    </w:p>
    <w:p w14:paraId="18141DD7" w14:textId="212F0B91" w:rsidR="48E8CBA0" w:rsidRPr="001F2B4E" w:rsidRDefault="48E8CBA0" w:rsidP="00033799">
      <w:pPr>
        <w:pStyle w:val="Sarakstarindkopa"/>
        <w:numPr>
          <w:ilvl w:val="0"/>
          <w:numId w:val="2"/>
        </w:numPr>
        <w:jc w:val="both"/>
        <w:rPr>
          <w:rFonts w:ascii="Arial" w:eastAsia="Arial" w:hAnsi="Arial" w:cs="Arial"/>
        </w:rPr>
      </w:pPr>
      <w:r w:rsidRPr="67CB059D">
        <w:rPr>
          <w:rFonts w:ascii="Arial" w:eastAsia="Arial" w:hAnsi="Arial" w:cs="Arial"/>
        </w:rPr>
        <w:t xml:space="preserve">apstiprina Koledžas stratēģiskos dokumentus, budžetu un </w:t>
      </w:r>
      <w:r w:rsidR="45EB736A" w:rsidRPr="67CB059D">
        <w:rPr>
          <w:rFonts w:ascii="Arial" w:eastAsia="Arial" w:hAnsi="Arial" w:cs="Arial"/>
        </w:rPr>
        <w:t xml:space="preserve">atsevišķus </w:t>
      </w:r>
      <w:r w:rsidRPr="67CB059D">
        <w:rPr>
          <w:rFonts w:ascii="Arial" w:eastAsia="Arial" w:hAnsi="Arial" w:cs="Arial"/>
        </w:rPr>
        <w:t>iekšējos normatīvos aktus.</w:t>
      </w:r>
    </w:p>
    <w:p w14:paraId="347D9AFB" w14:textId="6AC64295" w:rsidR="48E8CBA0" w:rsidRPr="001F2B4E" w:rsidRDefault="48E8CBA0" w:rsidP="00124D20">
      <w:pPr>
        <w:ind w:firstLine="567"/>
        <w:jc w:val="both"/>
        <w:rPr>
          <w:rFonts w:ascii="Arial" w:eastAsia="Arial" w:hAnsi="Arial" w:cs="Arial"/>
        </w:rPr>
      </w:pPr>
      <w:r w:rsidRPr="67CB059D">
        <w:rPr>
          <w:rFonts w:ascii="Arial" w:eastAsia="Arial" w:hAnsi="Arial" w:cs="Arial"/>
        </w:rPr>
        <w:t xml:space="preserve">Koledžas stratēģiskā specializācija un studiju programmu attīstība tiek saskaņota ar LBTU. Lēmumus par studiju programmu izstrādi, </w:t>
      </w:r>
      <w:r w:rsidRPr="67CB059D">
        <w:rPr>
          <w:rFonts w:ascii="Arial" w:eastAsia="Arial" w:hAnsi="Arial" w:cs="Arial"/>
        </w:rPr>
        <w:lastRenderedPageBreak/>
        <w:t>slēgšanu un attīstību pieņem Koledžas Dome, saskaņojot ar LBTU rektoru. Tāpat Koledžas struktūrvienību izveide, reorganizācija un likvidācija notiek saskaņā ar LBTU rektora apstiprinājumu.</w:t>
      </w:r>
    </w:p>
    <w:p w14:paraId="0C6C7DC0" w14:textId="480CB5C8" w:rsidR="48E8CBA0" w:rsidRPr="001F2B4E" w:rsidRDefault="48E8CBA0" w:rsidP="00033799">
      <w:pPr>
        <w:jc w:val="both"/>
        <w:rPr>
          <w:rFonts w:ascii="Arial" w:eastAsia="Arial" w:hAnsi="Arial" w:cs="Arial"/>
        </w:rPr>
      </w:pPr>
      <w:r w:rsidRPr="67CB059D">
        <w:rPr>
          <w:rFonts w:ascii="Arial" w:eastAsia="Arial" w:hAnsi="Arial" w:cs="Arial"/>
        </w:rPr>
        <w:t>Koledžas budžets ir daļa no LBTU budžeta, un valsts dotācijas apjomu apstiprina LBTU Padome. Koledža sagatavo un iesniedz finanšu pārskatus LBTU, kas tiek iekļauti LBTU konsolidētajā gada pārskatā. Koledžas reorganizāciju vai likvidāciju var ierosināt tikai LBTU Padome pēc LBTU rektora ierosinājuma.</w:t>
      </w:r>
    </w:p>
    <w:p w14:paraId="62D50A3B" w14:textId="38CC34B2" w:rsidR="48E8CBA0" w:rsidRPr="001F2B4E" w:rsidRDefault="48E8CBA0" w:rsidP="00033799">
      <w:pPr>
        <w:jc w:val="both"/>
        <w:rPr>
          <w:rFonts w:ascii="Arial" w:eastAsia="Arial" w:hAnsi="Arial" w:cs="Arial"/>
        </w:rPr>
      </w:pPr>
      <w:r w:rsidRPr="67CB059D">
        <w:rPr>
          <w:rFonts w:ascii="Arial" w:eastAsia="Arial" w:hAnsi="Arial" w:cs="Arial"/>
        </w:rPr>
        <w:t xml:space="preserve">Koledžas direktoru izvēlas LBTU, organizējot atklātu konkursu, un darba līgumu ar viņu slēdz LBTU rektors. Direktors ir Koledžas augstākā amatpersona, kas pārstāv Koledžu visās institūcijās, nodrošina tās attīstību un īsteno LBTU </w:t>
      </w:r>
      <w:r w:rsidR="606D693E" w:rsidRPr="67CB059D">
        <w:rPr>
          <w:rFonts w:ascii="Arial" w:eastAsia="Arial" w:hAnsi="Arial" w:cs="Arial"/>
        </w:rPr>
        <w:t xml:space="preserve">Malnavas koledžas </w:t>
      </w:r>
      <w:r w:rsidRPr="67CB059D">
        <w:rPr>
          <w:rFonts w:ascii="Arial" w:eastAsia="Arial" w:hAnsi="Arial" w:cs="Arial"/>
        </w:rPr>
        <w:t>stratēģiju.</w:t>
      </w:r>
    </w:p>
    <w:p w14:paraId="510907F8" w14:textId="77777777" w:rsidR="00A80899" w:rsidRPr="001F2B4E" w:rsidRDefault="00A80899" w:rsidP="00033799">
      <w:pPr>
        <w:rPr>
          <w:rFonts w:ascii="Arial" w:eastAsia="Arial" w:hAnsi="Arial" w:cs="Arial"/>
          <w:b/>
          <w:bCs/>
        </w:rPr>
      </w:pPr>
    </w:p>
    <w:p w14:paraId="79EB6223" w14:textId="25F6AF43" w:rsidR="00D37B4C" w:rsidRDefault="00D37B4C" w:rsidP="00033799">
      <w:pPr>
        <w:pStyle w:val="Virsraksts1"/>
        <w:spacing w:before="0"/>
        <w:jc w:val="center"/>
        <w:rPr>
          <w:rFonts w:ascii="Arial" w:eastAsia="Arial" w:hAnsi="Arial" w:cs="Arial"/>
          <w:b/>
          <w:bCs/>
          <w:color w:val="385623" w:themeColor="accent6" w:themeShade="80"/>
        </w:rPr>
      </w:pPr>
      <w:bookmarkStart w:id="16" w:name="_Toc213505908"/>
      <w:r w:rsidRPr="00033799">
        <w:rPr>
          <w:rFonts w:ascii="Arial" w:eastAsia="Arial" w:hAnsi="Arial" w:cs="Arial"/>
          <w:b/>
          <w:bCs/>
          <w:color w:val="385623" w:themeColor="accent6" w:themeShade="80"/>
        </w:rPr>
        <w:t>Kvalitātes politika</w:t>
      </w:r>
      <w:bookmarkEnd w:id="16"/>
    </w:p>
    <w:p w14:paraId="03AE6400" w14:textId="77777777" w:rsidR="00033799" w:rsidRPr="00033799" w:rsidRDefault="00033799" w:rsidP="00033799"/>
    <w:p w14:paraId="44168778" w14:textId="7321C922" w:rsidR="00D13F93" w:rsidRDefault="00956AF4" w:rsidP="00033799">
      <w:pPr>
        <w:pStyle w:val="Paraststmeklis"/>
        <w:spacing w:before="0" w:beforeAutospacing="0" w:after="0" w:afterAutospacing="0"/>
        <w:ind w:firstLine="567"/>
        <w:jc w:val="both"/>
        <w:rPr>
          <w:rFonts w:ascii="Arial" w:eastAsia="Arial" w:hAnsi="Arial" w:cs="Arial"/>
        </w:rPr>
      </w:pPr>
      <w:r w:rsidRPr="67CB059D">
        <w:rPr>
          <w:rFonts w:ascii="Arial" w:eastAsia="Arial" w:hAnsi="Arial" w:cs="Arial"/>
        </w:rPr>
        <w:t>M</w:t>
      </w:r>
      <w:r w:rsidR="00033799">
        <w:rPr>
          <w:rFonts w:ascii="Arial" w:eastAsia="Arial" w:hAnsi="Arial" w:cs="Arial"/>
        </w:rPr>
        <w:t>a</w:t>
      </w:r>
      <w:r w:rsidRPr="67CB059D">
        <w:rPr>
          <w:rFonts w:ascii="Arial" w:eastAsia="Arial" w:hAnsi="Arial" w:cs="Arial"/>
        </w:rPr>
        <w:t>lnavas koledža nodrošina profesionālās vidējās izglītības, īsā cikla augstākās izglītības, tālākizglītības un mūžizglītības programmu kvalitatīvu, mūsdienīgu un darba tirgus prasībām atbilstošu īstenošanu, balstoties uz caurskatāmu pārvaldību, digitāli atbalstītiem procesiem un nemitīgu pilnveidi. Koledža apņemas uzturēt atbilstību normatīvajiem aktiem, ISO 9001 prasībām un LBTU kopējai kvalitātes vadības pieejai, nodrošināt efektīvu resursu pārvaldību, sistemātiski uzraudzīt rezultātus, iesaistīt darbiniekus un ieinteresētās puses, kā arī veicināt inovatīvu un drošu mācību vidi, kas sekmē studentu profesionālo izaugsmi un ilgtspējīgu reģiona attīstību.</w:t>
      </w:r>
    </w:p>
    <w:p w14:paraId="4BBBDADB" w14:textId="77777777" w:rsidR="00943A22" w:rsidRDefault="00943A22" w:rsidP="00033799">
      <w:pPr>
        <w:pStyle w:val="Paraststmeklis"/>
        <w:spacing w:before="0" w:beforeAutospacing="0" w:after="0" w:afterAutospacing="0"/>
        <w:jc w:val="both"/>
        <w:rPr>
          <w:rFonts w:ascii="Arial" w:eastAsia="Arial" w:hAnsi="Arial" w:cs="Arial"/>
        </w:rPr>
      </w:pPr>
    </w:p>
    <w:p w14:paraId="11B2DF21" w14:textId="51C42659" w:rsidR="00943A22" w:rsidRPr="00943A22" w:rsidRDefault="00943A22" w:rsidP="00033799">
      <w:pPr>
        <w:pStyle w:val="Paraststmeklis"/>
        <w:spacing w:before="0" w:beforeAutospacing="0" w:after="0" w:afterAutospacing="0"/>
        <w:jc w:val="both"/>
        <w:outlineLvl w:val="1"/>
        <w:rPr>
          <w:rFonts w:ascii="Arial" w:eastAsia="Arial" w:hAnsi="Arial" w:cs="Arial"/>
          <w:b/>
          <w:bCs/>
          <w:color w:val="385623" w:themeColor="accent6" w:themeShade="80"/>
          <w:sz w:val="28"/>
          <w:szCs w:val="28"/>
        </w:rPr>
      </w:pPr>
      <w:bookmarkStart w:id="17" w:name="_Toc213505909"/>
      <w:r w:rsidRPr="67CB059D">
        <w:rPr>
          <w:rFonts w:ascii="Arial" w:eastAsia="Arial" w:hAnsi="Arial" w:cs="Arial"/>
          <w:b/>
          <w:bCs/>
          <w:color w:val="385623" w:themeColor="accent6" w:themeShade="80"/>
          <w:sz w:val="28"/>
          <w:szCs w:val="28"/>
        </w:rPr>
        <w:t>Kvalitātes principi</w:t>
      </w:r>
      <w:bookmarkEnd w:id="17"/>
    </w:p>
    <w:p w14:paraId="6A182610" w14:textId="0B3D3ADD" w:rsidR="00C15683" w:rsidRPr="001F2B4E" w:rsidRDefault="00C15683" w:rsidP="00033799">
      <w:pPr>
        <w:pStyle w:val="Paraststmeklis"/>
        <w:spacing w:before="0" w:beforeAutospacing="0" w:after="0" w:afterAutospacing="0"/>
        <w:jc w:val="both"/>
        <w:rPr>
          <w:rFonts w:ascii="Arial" w:eastAsia="Arial" w:hAnsi="Arial" w:cs="Arial"/>
        </w:rPr>
      </w:pPr>
      <w:r w:rsidRPr="67CB059D">
        <w:rPr>
          <w:rFonts w:ascii="Arial" w:eastAsia="Arial" w:hAnsi="Arial" w:cs="Arial"/>
        </w:rPr>
        <w:t xml:space="preserve">Koledžas kvalitātes politika balstās uz šādiem </w:t>
      </w:r>
      <w:r w:rsidR="00E42B7F" w:rsidRPr="67CB059D">
        <w:rPr>
          <w:rFonts w:ascii="Arial" w:eastAsia="Arial" w:hAnsi="Arial" w:cs="Arial"/>
        </w:rPr>
        <w:t xml:space="preserve">kvalitātes vadības </w:t>
      </w:r>
      <w:r w:rsidRPr="67CB059D">
        <w:rPr>
          <w:rFonts w:ascii="Arial" w:eastAsia="Arial" w:hAnsi="Arial" w:cs="Arial"/>
        </w:rPr>
        <w:t>principiem:</w:t>
      </w:r>
    </w:p>
    <w:p w14:paraId="3B793630" w14:textId="371541F1" w:rsidR="00C15683" w:rsidRPr="001F2B4E" w:rsidRDefault="00C15683" w:rsidP="002D08DB">
      <w:pPr>
        <w:pStyle w:val="Paraststmeklis"/>
        <w:numPr>
          <w:ilvl w:val="0"/>
          <w:numId w:val="21"/>
        </w:numPr>
        <w:spacing w:before="0" w:beforeAutospacing="0" w:after="0" w:afterAutospacing="0"/>
        <w:jc w:val="both"/>
        <w:rPr>
          <w:rFonts w:ascii="Arial" w:eastAsia="Arial" w:hAnsi="Arial" w:cs="Arial"/>
        </w:rPr>
      </w:pPr>
      <w:r w:rsidRPr="67CB059D">
        <w:rPr>
          <w:rStyle w:val="Izteiksmgs"/>
          <w:rFonts w:ascii="Arial" w:eastAsia="Arial" w:hAnsi="Arial" w:cs="Arial"/>
        </w:rPr>
        <w:t xml:space="preserve">Studējošo un ieinteresēto pušu vajadzību </w:t>
      </w:r>
      <w:r w:rsidR="00E42B7F" w:rsidRPr="67CB059D">
        <w:rPr>
          <w:rStyle w:val="Izteiksmgs"/>
          <w:rFonts w:ascii="Arial" w:eastAsia="Arial" w:hAnsi="Arial" w:cs="Arial"/>
        </w:rPr>
        <w:t>apzināšana un iesaiste</w:t>
      </w:r>
      <w:r w:rsidRPr="67CB059D">
        <w:rPr>
          <w:rFonts w:ascii="Arial" w:eastAsia="Arial" w:hAnsi="Arial" w:cs="Arial"/>
        </w:rPr>
        <w:t xml:space="preserve"> – nodrošināt, lai studiju process, pakalpojumi un atbalsts atbilstu gan studējošo, gan darba tirgus un sabiedrības vajadzībām.</w:t>
      </w:r>
    </w:p>
    <w:p w14:paraId="3420AB60" w14:textId="77777777" w:rsidR="00C15683" w:rsidRPr="001F2B4E" w:rsidRDefault="00C15683" w:rsidP="002D08DB">
      <w:pPr>
        <w:pStyle w:val="Paraststmeklis"/>
        <w:numPr>
          <w:ilvl w:val="0"/>
          <w:numId w:val="21"/>
        </w:numPr>
        <w:spacing w:before="0" w:beforeAutospacing="0" w:after="0" w:afterAutospacing="0"/>
        <w:jc w:val="both"/>
        <w:rPr>
          <w:rFonts w:ascii="Arial" w:eastAsia="Arial" w:hAnsi="Arial" w:cs="Arial"/>
        </w:rPr>
      </w:pPr>
      <w:r w:rsidRPr="67CB059D">
        <w:rPr>
          <w:rStyle w:val="Izteiksmgs"/>
          <w:rFonts w:ascii="Arial" w:eastAsia="Arial" w:hAnsi="Arial" w:cs="Arial"/>
        </w:rPr>
        <w:t>Atbilstība standartiem un normatīvajiem aktiem</w:t>
      </w:r>
      <w:r w:rsidRPr="67CB059D">
        <w:rPr>
          <w:rFonts w:ascii="Arial" w:eastAsia="Arial" w:hAnsi="Arial" w:cs="Arial"/>
        </w:rPr>
        <w:t xml:space="preserve"> – ievērot ISO 9001:2015 prasības un normatīvo regulējumu, nodrošinot uzticamu kvalitātes vadības sistēmas darbību.</w:t>
      </w:r>
    </w:p>
    <w:p w14:paraId="645B56D7" w14:textId="68EFB158" w:rsidR="00C15683" w:rsidRPr="001F2B4E" w:rsidRDefault="00C15683" w:rsidP="002D08DB">
      <w:pPr>
        <w:pStyle w:val="Paraststmeklis"/>
        <w:numPr>
          <w:ilvl w:val="0"/>
          <w:numId w:val="21"/>
        </w:numPr>
        <w:spacing w:before="0" w:beforeAutospacing="0" w:after="0" w:afterAutospacing="0"/>
        <w:jc w:val="both"/>
        <w:rPr>
          <w:rFonts w:ascii="Arial" w:eastAsia="Arial" w:hAnsi="Arial" w:cs="Arial"/>
        </w:rPr>
      </w:pPr>
      <w:r w:rsidRPr="67CB059D">
        <w:rPr>
          <w:rStyle w:val="Izteiksmgs"/>
          <w:rFonts w:ascii="Arial" w:eastAsia="Arial" w:hAnsi="Arial" w:cs="Arial"/>
        </w:rPr>
        <w:t>Nepārtraukta pilnveidošana</w:t>
      </w:r>
      <w:r w:rsidR="000D3E4D" w:rsidRPr="67CB059D">
        <w:rPr>
          <w:rStyle w:val="Izteiksmgs"/>
          <w:rFonts w:ascii="Arial" w:eastAsia="Arial" w:hAnsi="Arial" w:cs="Arial"/>
        </w:rPr>
        <w:t xml:space="preserve"> un pastāvīga uzlabošana</w:t>
      </w:r>
      <w:r w:rsidRPr="67CB059D">
        <w:rPr>
          <w:rFonts w:ascii="Arial" w:eastAsia="Arial" w:hAnsi="Arial" w:cs="Arial"/>
        </w:rPr>
        <w:t xml:space="preserve"> – sistemātiski analizēt un uzlabot procesus, balstoties uz novērtējumiem, auditiem un darbinieku/ studējošo ieteikumiem.</w:t>
      </w:r>
    </w:p>
    <w:p w14:paraId="1F1F7590" w14:textId="77777777" w:rsidR="00C15683" w:rsidRPr="001F2B4E" w:rsidRDefault="00C15683" w:rsidP="002D08DB">
      <w:pPr>
        <w:pStyle w:val="Paraststmeklis"/>
        <w:numPr>
          <w:ilvl w:val="0"/>
          <w:numId w:val="21"/>
        </w:numPr>
        <w:spacing w:before="0" w:beforeAutospacing="0" w:after="0" w:afterAutospacing="0"/>
        <w:jc w:val="both"/>
        <w:rPr>
          <w:rFonts w:ascii="Arial" w:eastAsia="Arial" w:hAnsi="Arial" w:cs="Arial"/>
        </w:rPr>
      </w:pPr>
      <w:r w:rsidRPr="67CB059D">
        <w:rPr>
          <w:rStyle w:val="Izteiksmgs"/>
          <w:rFonts w:ascii="Arial" w:eastAsia="Arial" w:hAnsi="Arial" w:cs="Arial"/>
        </w:rPr>
        <w:t>Darbinieku iesaiste un kompetence</w:t>
      </w:r>
      <w:r w:rsidRPr="67CB059D">
        <w:rPr>
          <w:rFonts w:ascii="Arial" w:eastAsia="Arial" w:hAnsi="Arial" w:cs="Arial"/>
        </w:rPr>
        <w:t xml:space="preserve"> – veicināt personāla profesionālo pilnveidi un iesaisti kvalitātes uzlabošanā.</w:t>
      </w:r>
    </w:p>
    <w:p w14:paraId="14EDC7AB" w14:textId="77777777" w:rsidR="00C15683" w:rsidRPr="001F2B4E" w:rsidRDefault="00C15683" w:rsidP="002D08DB">
      <w:pPr>
        <w:pStyle w:val="Paraststmeklis"/>
        <w:numPr>
          <w:ilvl w:val="0"/>
          <w:numId w:val="21"/>
        </w:numPr>
        <w:spacing w:before="0" w:beforeAutospacing="0" w:after="0" w:afterAutospacing="0"/>
        <w:jc w:val="both"/>
        <w:rPr>
          <w:rFonts w:ascii="Arial" w:eastAsia="Arial" w:hAnsi="Arial" w:cs="Arial"/>
        </w:rPr>
      </w:pPr>
      <w:r w:rsidRPr="67CB059D">
        <w:rPr>
          <w:rStyle w:val="Izteiksmgs"/>
          <w:rFonts w:ascii="Arial" w:eastAsia="Arial" w:hAnsi="Arial" w:cs="Arial"/>
        </w:rPr>
        <w:t>Ilgtspēja un sabiedrības atbildība</w:t>
      </w:r>
      <w:r w:rsidRPr="67CB059D">
        <w:rPr>
          <w:rFonts w:ascii="Arial" w:eastAsia="Arial" w:hAnsi="Arial" w:cs="Arial"/>
        </w:rPr>
        <w:t xml:space="preserve"> – attīstīt izglītības un saimniecisko darbību, ņemot vērā vides, sociālās un ekonomiskās ilgtspējas aspektus.</w:t>
      </w:r>
    </w:p>
    <w:p w14:paraId="54BD1DCF" w14:textId="1FC04693" w:rsidR="7B3D318F" w:rsidRDefault="7B3D318F" w:rsidP="002D08DB">
      <w:pPr>
        <w:pStyle w:val="Paraststmeklis"/>
        <w:numPr>
          <w:ilvl w:val="0"/>
          <w:numId w:val="21"/>
        </w:numPr>
        <w:spacing w:before="0" w:beforeAutospacing="0" w:after="0" w:afterAutospacing="0"/>
        <w:jc w:val="both"/>
        <w:rPr>
          <w:rFonts w:ascii="Arial" w:eastAsia="Arial" w:hAnsi="Arial" w:cs="Arial"/>
        </w:rPr>
      </w:pPr>
      <w:r w:rsidRPr="67CB059D">
        <w:rPr>
          <w:rFonts w:ascii="Arial" w:eastAsia="Arial" w:hAnsi="Arial" w:cs="Arial"/>
          <w:b/>
          <w:bCs/>
        </w:rPr>
        <w:lastRenderedPageBreak/>
        <w:t>Klimatneitralitāte</w:t>
      </w:r>
      <w:r w:rsidR="00D6427D" w:rsidRPr="67CB059D">
        <w:rPr>
          <w:rFonts w:ascii="Arial" w:eastAsia="Arial" w:hAnsi="Arial" w:cs="Arial"/>
        </w:rPr>
        <w:t xml:space="preserve"> - </w:t>
      </w:r>
      <w:r w:rsidR="00D456FB" w:rsidRPr="67CB059D">
        <w:rPr>
          <w:rFonts w:ascii="Arial" w:eastAsia="Arial" w:hAnsi="Arial" w:cs="Arial"/>
        </w:rPr>
        <w:t>īstenot „Zaļā kursa” un aprites ekonomikas principus kā daļu no ilgtspējīgas attīstības mērķiem.</w:t>
      </w:r>
    </w:p>
    <w:p w14:paraId="2E604188" w14:textId="77777777" w:rsidR="00124D20" w:rsidRDefault="00124D20" w:rsidP="00124D20">
      <w:pPr>
        <w:pStyle w:val="Paraststmeklis"/>
        <w:spacing w:before="0" w:beforeAutospacing="0" w:after="0" w:afterAutospacing="0"/>
        <w:ind w:left="720"/>
        <w:jc w:val="both"/>
        <w:rPr>
          <w:rFonts w:ascii="Arial" w:eastAsia="Arial" w:hAnsi="Arial" w:cs="Arial"/>
        </w:rPr>
      </w:pPr>
    </w:p>
    <w:p w14:paraId="2EFCD91C" w14:textId="5D37186B" w:rsidR="00C15683" w:rsidRPr="00943A22" w:rsidRDefault="43B77D20" w:rsidP="00033799">
      <w:pPr>
        <w:pStyle w:val="Virsraksts2"/>
        <w:spacing w:before="0" w:after="0"/>
        <w:rPr>
          <w:rStyle w:val="Izteiksmgs"/>
          <w:rFonts w:ascii="Arial" w:eastAsia="Arial" w:hAnsi="Arial" w:cs="Arial"/>
          <w:color w:val="385623" w:themeColor="accent6" w:themeShade="80"/>
          <w:sz w:val="28"/>
          <w:szCs w:val="28"/>
        </w:rPr>
      </w:pPr>
      <w:bookmarkStart w:id="18" w:name="_Toc213505910"/>
      <w:r w:rsidRPr="67CB059D">
        <w:rPr>
          <w:rStyle w:val="Izteiksmgs"/>
          <w:rFonts w:ascii="Arial" w:eastAsia="Arial" w:hAnsi="Arial" w:cs="Arial"/>
          <w:color w:val="385623" w:themeColor="accent6" w:themeShade="80"/>
          <w:sz w:val="28"/>
          <w:szCs w:val="28"/>
        </w:rPr>
        <w:t xml:space="preserve">Kvalitātes </w:t>
      </w:r>
      <w:r w:rsidR="69652CFF" w:rsidRPr="67CB059D">
        <w:rPr>
          <w:rStyle w:val="Izteiksmgs"/>
          <w:rFonts w:ascii="Arial" w:eastAsia="Arial" w:hAnsi="Arial" w:cs="Arial"/>
          <w:color w:val="385623" w:themeColor="accent6" w:themeShade="80"/>
          <w:sz w:val="28"/>
          <w:szCs w:val="28"/>
        </w:rPr>
        <w:t>mērķi:</w:t>
      </w:r>
      <w:bookmarkEnd w:id="18"/>
    </w:p>
    <w:p w14:paraId="120EEE98" w14:textId="5776F4D4" w:rsidR="00E42B7F" w:rsidRPr="001F2B4E" w:rsidRDefault="00E42B7F" w:rsidP="002D08DB">
      <w:pPr>
        <w:pStyle w:val="Paraststmeklis"/>
        <w:numPr>
          <w:ilvl w:val="0"/>
          <w:numId w:val="22"/>
        </w:numPr>
        <w:spacing w:before="0" w:beforeAutospacing="0" w:after="0" w:afterAutospacing="0"/>
        <w:jc w:val="both"/>
        <w:rPr>
          <w:rFonts w:ascii="Arial" w:eastAsia="Arial" w:hAnsi="Arial" w:cs="Arial"/>
        </w:rPr>
      </w:pPr>
      <w:r w:rsidRPr="67CB059D">
        <w:rPr>
          <w:rFonts w:ascii="Arial" w:eastAsia="Arial" w:hAnsi="Arial" w:cs="Arial"/>
        </w:rPr>
        <w:t>Nodrošināt Koledžas stratēģisko mērķu izpildi.</w:t>
      </w:r>
    </w:p>
    <w:p w14:paraId="4A396196" w14:textId="002E32FF" w:rsidR="00E42B7F" w:rsidRPr="001F2B4E" w:rsidRDefault="00E42B7F" w:rsidP="002D08DB">
      <w:pPr>
        <w:pStyle w:val="Paraststmeklis"/>
        <w:numPr>
          <w:ilvl w:val="0"/>
          <w:numId w:val="22"/>
        </w:numPr>
        <w:spacing w:before="0" w:beforeAutospacing="0" w:after="0" w:afterAutospacing="0"/>
        <w:jc w:val="both"/>
        <w:rPr>
          <w:rFonts w:ascii="Arial" w:eastAsia="Arial" w:hAnsi="Arial" w:cs="Arial"/>
        </w:rPr>
      </w:pPr>
      <w:r w:rsidRPr="67CB059D">
        <w:rPr>
          <w:rFonts w:ascii="Arial" w:eastAsia="Arial" w:hAnsi="Arial" w:cs="Arial"/>
        </w:rPr>
        <w:t>Nodrošināt visu ieinteresēto pušu apmierinātības līmeņa nepārtrauktu paaugstināšanu.</w:t>
      </w:r>
    </w:p>
    <w:p w14:paraId="1D15BF90" w14:textId="77777777" w:rsidR="00E42B7F" w:rsidRPr="001F2B4E" w:rsidRDefault="00E42B7F" w:rsidP="002D08DB">
      <w:pPr>
        <w:pStyle w:val="Paraststmeklis"/>
        <w:numPr>
          <w:ilvl w:val="0"/>
          <w:numId w:val="22"/>
        </w:numPr>
        <w:spacing w:before="0" w:beforeAutospacing="0" w:after="0" w:afterAutospacing="0"/>
        <w:jc w:val="both"/>
        <w:rPr>
          <w:rFonts w:ascii="Arial" w:eastAsia="Arial" w:hAnsi="Arial" w:cs="Arial"/>
        </w:rPr>
      </w:pPr>
      <w:r w:rsidRPr="67CB059D">
        <w:rPr>
          <w:rFonts w:ascii="Arial" w:eastAsia="Arial" w:hAnsi="Arial" w:cs="Arial"/>
        </w:rPr>
        <w:t xml:space="preserve">Nodrošināt, ka vismaz </w:t>
      </w:r>
      <w:r w:rsidRPr="67CB059D">
        <w:rPr>
          <w:rStyle w:val="Izteiksmgs"/>
          <w:rFonts w:ascii="Arial" w:eastAsia="Arial" w:hAnsi="Arial" w:cs="Arial"/>
        </w:rPr>
        <w:t>90% studējošo</w:t>
      </w:r>
      <w:r w:rsidRPr="67CB059D">
        <w:rPr>
          <w:rFonts w:ascii="Arial" w:eastAsia="Arial" w:hAnsi="Arial" w:cs="Arial"/>
        </w:rPr>
        <w:t xml:space="preserve"> ir apmierināti ar studiju procesa kvalitāti un atbalsta pakalpojumiem.</w:t>
      </w:r>
    </w:p>
    <w:p w14:paraId="423FB1F5" w14:textId="236BCB77" w:rsidR="275A95DD" w:rsidRPr="001F2B4E" w:rsidRDefault="20082557" w:rsidP="002D08DB">
      <w:pPr>
        <w:pStyle w:val="Paraststmeklis"/>
        <w:numPr>
          <w:ilvl w:val="0"/>
          <w:numId w:val="22"/>
        </w:numPr>
        <w:spacing w:before="0" w:beforeAutospacing="0" w:after="0" w:afterAutospacing="0"/>
        <w:jc w:val="both"/>
        <w:rPr>
          <w:rFonts w:ascii="Arial" w:eastAsia="Arial" w:hAnsi="Arial" w:cs="Arial"/>
        </w:rPr>
      </w:pPr>
      <w:r w:rsidRPr="67CB059D">
        <w:rPr>
          <w:rFonts w:ascii="Arial" w:eastAsia="Arial" w:hAnsi="Arial" w:cs="Arial"/>
        </w:rPr>
        <w:t>Absolvē 90% studējošo.</w:t>
      </w:r>
    </w:p>
    <w:p w14:paraId="6F6605E6" w14:textId="4707F60C" w:rsidR="00C15683" w:rsidRPr="001F2B4E" w:rsidRDefault="00C15683" w:rsidP="002D08DB">
      <w:pPr>
        <w:pStyle w:val="Paraststmeklis"/>
        <w:numPr>
          <w:ilvl w:val="0"/>
          <w:numId w:val="22"/>
        </w:numPr>
        <w:spacing w:before="0" w:beforeAutospacing="0" w:after="0" w:afterAutospacing="0"/>
        <w:jc w:val="both"/>
        <w:rPr>
          <w:rFonts w:ascii="Arial" w:eastAsia="Arial" w:hAnsi="Arial" w:cs="Arial"/>
        </w:rPr>
      </w:pPr>
      <w:r w:rsidRPr="67CB059D">
        <w:rPr>
          <w:rFonts w:ascii="Arial" w:eastAsia="Arial" w:hAnsi="Arial" w:cs="Arial"/>
        </w:rPr>
        <w:t xml:space="preserve">Katru gadu veikt </w:t>
      </w:r>
      <w:r w:rsidRPr="67CB059D">
        <w:rPr>
          <w:rStyle w:val="Izteiksmgs"/>
          <w:rFonts w:ascii="Arial" w:eastAsia="Arial" w:hAnsi="Arial" w:cs="Arial"/>
        </w:rPr>
        <w:t>visu procesu pārskatīšanu</w:t>
      </w:r>
      <w:r w:rsidRPr="67CB059D">
        <w:rPr>
          <w:rFonts w:ascii="Arial" w:eastAsia="Arial" w:hAnsi="Arial" w:cs="Arial"/>
        </w:rPr>
        <w:t xml:space="preserve"> un aktualizēšanu atbilstoši kvalitātes vadības ciklam.</w:t>
      </w:r>
    </w:p>
    <w:p w14:paraId="078FF240" w14:textId="77777777" w:rsidR="00C15683" w:rsidRPr="001F2B4E" w:rsidRDefault="00C15683" w:rsidP="002D08DB">
      <w:pPr>
        <w:pStyle w:val="Paraststmeklis"/>
        <w:numPr>
          <w:ilvl w:val="0"/>
          <w:numId w:val="22"/>
        </w:numPr>
        <w:spacing w:before="0" w:beforeAutospacing="0" w:after="0" w:afterAutospacing="0"/>
        <w:jc w:val="both"/>
        <w:rPr>
          <w:rFonts w:ascii="Arial" w:eastAsia="Arial" w:hAnsi="Arial" w:cs="Arial"/>
        </w:rPr>
      </w:pPr>
      <w:r w:rsidRPr="67CB059D">
        <w:rPr>
          <w:rFonts w:ascii="Arial" w:eastAsia="Arial" w:hAnsi="Arial" w:cs="Arial"/>
        </w:rPr>
        <w:t xml:space="preserve">Veicināt </w:t>
      </w:r>
      <w:r w:rsidRPr="67CB059D">
        <w:rPr>
          <w:rStyle w:val="Izteiksmgs"/>
          <w:rFonts w:ascii="Arial" w:eastAsia="Arial" w:hAnsi="Arial" w:cs="Arial"/>
        </w:rPr>
        <w:t>absolventu nodarbinātību reģionā</w:t>
      </w:r>
      <w:r w:rsidRPr="67CB059D">
        <w:rPr>
          <w:rFonts w:ascii="Arial" w:eastAsia="Arial" w:hAnsi="Arial" w:cs="Arial"/>
        </w:rPr>
        <w:t xml:space="preserve"> – sasniegt, ka vismaz 80% absolventu atraduši darbu savā specialitātē vai turpina studijas.</w:t>
      </w:r>
    </w:p>
    <w:p w14:paraId="384D2B36" w14:textId="77777777" w:rsidR="00C15683" w:rsidRPr="001F2B4E" w:rsidRDefault="00C15683" w:rsidP="002D08DB">
      <w:pPr>
        <w:pStyle w:val="Paraststmeklis"/>
        <w:numPr>
          <w:ilvl w:val="0"/>
          <w:numId w:val="22"/>
        </w:numPr>
        <w:spacing w:before="0" w:beforeAutospacing="0" w:after="0" w:afterAutospacing="0"/>
        <w:jc w:val="both"/>
        <w:rPr>
          <w:rFonts w:ascii="Arial" w:eastAsia="Arial" w:hAnsi="Arial" w:cs="Arial"/>
        </w:rPr>
      </w:pPr>
      <w:r w:rsidRPr="67CB059D">
        <w:rPr>
          <w:rFonts w:ascii="Arial" w:eastAsia="Arial" w:hAnsi="Arial" w:cs="Arial"/>
        </w:rPr>
        <w:t xml:space="preserve">Ieviest un uzturēt efektīvu </w:t>
      </w:r>
      <w:r w:rsidRPr="67CB059D">
        <w:rPr>
          <w:rStyle w:val="Izteiksmgs"/>
          <w:rFonts w:ascii="Arial" w:eastAsia="Arial" w:hAnsi="Arial" w:cs="Arial"/>
        </w:rPr>
        <w:t>iekšējās komunikācijas un sadarbības sistēmu</w:t>
      </w:r>
      <w:r w:rsidRPr="67CB059D">
        <w:rPr>
          <w:rFonts w:ascii="Arial" w:eastAsia="Arial" w:hAnsi="Arial" w:cs="Arial"/>
        </w:rPr>
        <w:t>, lai visi darbinieki un studējošie būtu informēti par kvalitātes prasībām un sasniegumiem.</w:t>
      </w:r>
    </w:p>
    <w:p w14:paraId="037F85AC" w14:textId="77777777" w:rsidR="00C15683" w:rsidRPr="001F2B4E" w:rsidRDefault="00C15683" w:rsidP="002D08DB">
      <w:pPr>
        <w:pStyle w:val="Paraststmeklis"/>
        <w:numPr>
          <w:ilvl w:val="0"/>
          <w:numId w:val="22"/>
        </w:numPr>
        <w:spacing w:before="0" w:beforeAutospacing="0" w:after="0" w:afterAutospacing="0"/>
        <w:jc w:val="both"/>
        <w:rPr>
          <w:rFonts w:ascii="Arial" w:eastAsia="Arial" w:hAnsi="Arial" w:cs="Arial"/>
        </w:rPr>
      </w:pPr>
      <w:r w:rsidRPr="67CB059D">
        <w:rPr>
          <w:rFonts w:ascii="Arial" w:eastAsia="Arial" w:hAnsi="Arial" w:cs="Arial"/>
        </w:rPr>
        <w:t xml:space="preserve">Regulāri </w:t>
      </w:r>
      <w:r w:rsidRPr="67CB059D">
        <w:rPr>
          <w:rStyle w:val="Izteiksmgs"/>
          <w:rFonts w:ascii="Arial" w:eastAsia="Arial" w:hAnsi="Arial" w:cs="Arial"/>
        </w:rPr>
        <w:t>identificēt un pārvaldīt riskus</w:t>
      </w:r>
      <w:r w:rsidRPr="67CB059D">
        <w:rPr>
          <w:rFonts w:ascii="Arial" w:eastAsia="Arial" w:hAnsi="Arial" w:cs="Arial"/>
        </w:rPr>
        <w:t>, kas var ietekmēt studiju un administratīvos procesus, nodrošinot savlaicīgus risku mazināšanas pasākumus.</w:t>
      </w:r>
    </w:p>
    <w:p w14:paraId="51843EDD" w14:textId="2F181E11" w:rsidR="00A80899" w:rsidRPr="001F2B4E" w:rsidRDefault="00A80899" w:rsidP="00033799">
      <w:pPr>
        <w:rPr>
          <w:rFonts w:ascii="Arial" w:eastAsia="Arial" w:hAnsi="Arial" w:cs="Arial"/>
        </w:rPr>
      </w:pPr>
    </w:p>
    <w:p w14:paraId="7CF0CFD9" w14:textId="4C95A468" w:rsidR="00A80899" w:rsidRPr="001F2B4E" w:rsidRDefault="00C15683" w:rsidP="00033799">
      <w:pPr>
        <w:jc w:val="both"/>
        <w:rPr>
          <w:rFonts w:ascii="Arial" w:eastAsia="Arial" w:hAnsi="Arial" w:cs="Arial"/>
        </w:rPr>
      </w:pPr>
      <w:r w:rsidRPr="67CB059D">
        <w:rPr>
          <w:rFonts w:ascii="Arial" w:eastAsia="Arial" w:hAnsi="Arial" w:cs="Arial"/>
        </w:rPr>
        <w:t>Kvalitātes politika katru gadu tiek pārskatīta un tās piemērotība apliecināta Vadības pārskatā.</w:t>
      </w:r>
    </w:p>
    <w:p w14:paraId="60249261" w14:textId="543F127D" w:rsidR="00A80899" w:rsidRDefault="00D13F93" w:rsidP="00033799">
      <w:pPr>
        <w:jc w:val="both"/>
        <w:rPr>
          <w:rFonts w:ascii="Arial" w:eastAsia="Arial" w:hAnsi="Arial" w:cs="Arial"/>
        </w:rPr>
      </w:pPr>
      <w:r w:rsidRPr="67CB059D">
        <w:rPr>
          <w:rFonts w:ascii="Arial" w:eastAsia="Arial" w:hAnsi="Arial" w:cs="Arial"/>
        </w:rPr>
        <w:t>Koledžas vadība nodrošina atbilstošu resursu pieejamību kvalitātes vadības sistēmas ieviešanai, uzturēšanai un nepārtrauktai efektivitātes uzlabošanai.</w:t>
      </w:r>
    </w:p>
    <w:p w14:paraId="12B531FC" w14:textId="77777777" w:rsidR="00033799" w:rsidRPr="001F2B4E" w:rsidRDefault="00033799" w:rsidP="00033799">
      <w:pPr>
        <w:jc w:val="both"/>
        <w:rPr>
          <w:rFonts w:ascii="Arial" w:eastAsia="Arial" w:hAnsi="Arial" w:cs="Arial"/>
        </w:rPr>
      </w:pPr>
    </w:p>
    <w:p w14:paraId="60132D4E" w14:textId="4C4B4B97" w:rsidR="00D71B42" w:rsidRDefault="00D71B42" w:rsidP="00033799">
      <w:pPr>
        <w:pStyle w:val="Virsraksts1"/>
        <w:spacing w:before="0"/>
        <w:jc w:val="center"/>
        <w:rPr>
          <w:rFonts w:ascii="Arial" w:eastAsia="Arial" w:hAnsi="Arial" w:cs="Arial"/>
          <w:b/>
          <w:bCs/>
          <w:color w:val="385623" w:themeColor="accent6" w:themeShade="80"/>
        </w:rPr>
      </w:pPr>
      <w:bookmarkStart w:id="19" w:name="_Toc213505911"/>
      <w:r w:rsidRPr="67CB059D">
        <w:rPr>
          <w:rFonts w:ascii="Arial" w:eastAsia="Arial" w:hAnsi="Arial" w:cs="Arial"/>
          <w:b/>
          <w:bCs/>
          <w:color w:val="385623" w:themeColor="accent6" w:themeShade="80"/>
        </w:rPr>
        <w:t xml:space="preserve">Procesu </w:t>
      </w:r>
      <w:r w:rsidR="000A4C1C" w:rsidRPr="67CB059D">
        <w:rPr>
          <w:rFonts w:ascii="Arial" w:eastAsia="Arial" w:hAnsi="Arial" w:cs="Arial"/>
          <w:b/>
          <w:bCs/>
          <w:color w:val="385623" w:themeColor="accent6" w:themeShade="80"/>
        </w:rPr>
        <w:t>pieeja</w:t>
      </w:r>
      <w:bookmarkEnd w:id="19"/>
    </w:p>
    <w:p w14:paraId="7F9FBEC9" w14:textId="77777777" w:rsidR="00033799" w:rsidRPr="00033799" w:rsidRDefault="00033799" w:rsidP="00033799">
      <w:pPr>
        <w:ind w:firstLine="567"/>
      </w:pPr>
    </w:p>
    <w:p w14:paraId="395CE4CB" w14:textId="50EFC793" w:rsidR="00255F72" w:rsidRPr="001F2B4E" w:rsidRDefault="00255F72" w:rsidP="00033799">
      <w:pPr>
        <w:pStyle w:val="Paraststmeklis"/>
        <w:spacing w:before="0" w:beforeAutospacing="0" w:after="0" w:afterAutospacing="0"/>
        <w:ind w:firstLine="567"/>
        <w:jc w:val="both"/>
        <w:rPr>
          <w:rFonts w:ascii="Arial" w:eastAsia="Arial" w:hAnsi="Arial" w:cs="Arial"/>
        </w:rPr>
      </w:pPr>
      <w:r w:rsidRPr="67CB059D">
        <w:rPr>
          <w:rFonts w:ascii="Arial" w:eastAsia="Arial" w:hAnsi="Arial" w:cs="Arial"/>
        </w:rPr>
        <w:t>Koledžas pārvaldībā tiek īstenota procesu pieeja, nodrošinot darbības sistemātiskumu, integritāti, pārskatāmību un kvalitātes uzturēšanu. Procesi tiek izstrādāti, pārraudzīti un pilnveidoti, lai radītu arvien pieaugošu vērtību atbilstoši ieinteresēto pušu vajadzībām, kā arī lai katrs darbinieks apzinātos savu vietu un lomu Koledžas darbības nodrošināšanā un pilnveidē. Detalizētu procesu pārvaldību nosaka ārējie normatīvie akti, Koledžas iekšējie organizatoriskie un vadības dokumenti, procesu karte un procesu apraksti.</w:t>
      </w:r>
    </w:p>
    <w:p w14:paraId="3BC22486" w14:textId="77777777" w:rsidR="00255F72" w:rsidRDefault="00255F72" w:rsidP="00033799">
      <w:pPr>
        <w:pStyle w:val="Paraststmeklis"/>
        <w:spacing w:before="0" w:beforeAutospacing="0" w:after="0" w:afterAutospacing="0"/>
        <w:ind w:firstLine="567"/>
        <w:jc w:val="both"/>
        <w:rPr>
          <w:rFonts w:ascii="Arial" w:eastAsia="Arial" w:hAnsi="Arial" w:cs="Arial"/>
        </w:rPr>
      </w:pPr>
      <w:r w:rsidRPr="67CB059D">
        <w:rPr>
          <w:rFonts w:ascii="Arial" w:eastAsia="Arial" w:hAnsi="Arial" w:cs="Arial"/>
        </w:rPr>
        <w:t>Par procesu pārvaldības īstenošanu un uzraudzību atbildīgi ir kvalitātes vadītājs un procesu īpašnieki, bet stratēģiskā līmenī par sistēmu atbildīga ir Koledžas augstākā amatpersona – direktors.</w:t>
      </w:r>
    </w:p>
    <w:p w14:paraId="3BCEAC94" w14:textId="77777777" w:rsidR="000A4C1C" w:rsidRPr="001F2B4E" w:rsidRDefault="000A4C1C" w:rsidP="00033799">
      <w:pPr>
        <w:pStyle w:val="Paraststmeklis"/>
        <w:spacing w:before="0" w:beforeAutospacing="0" w:after="0" w:afterAutospacing="0"/>
        <w:ind w:firstLine="360"/>
        <w:jc w:val="both"/>
        <w:rPr>
          <w:rFonts w:ascii="Arial" w:eastAsia="Arial" w:hAnsi="Arial" w:cs="Arial"/>
        </w:rPr>
      </w:pPr>
    </w:p>
    <w:tbl>
      <w:tblPr>
        <w:tblW w:w="91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9"/>
        <w:gridCol w:w="2056"/>
        <w:gridCol w:w="5358"/>
      </w:tblGrid>
      <w:tr w:rsidR="00255F72" w:rsidRPr="001F2B4E" w14:paraId="71B1F767" w14:textId="77777777" w:rsidTr="67CB059D">
        <w:trPr>
          <w:tblHeader/>
          <w:tblCellSpacing w:w="15" w:type="dxa"/>
        </w:trPr>
        <w:tc>
          <w:tcPr>
            <w:tcW w:w="1695" w:type="dxa"/>
            <w:vAlign w:val="center"/>
            <w:hideMark/>
          </w:tcPr>
          <w:p w14:paraId="4A106D9D" w14:textId="77777777" w:rsidR="00255F72" w:rsidRPr="001F2B4E" w:rsidRDefault="00255F72" w:rsidP="00033799">
            <w:pPr>
              <w:jc w:val="center"/>
              <w:rPr>
                <w:rFonts w:ascii="Arial" w:eastAsia="Arial" w:hAnsi="Arial" w:cs="Arial"/>
                <w:b/>
                <w:bCs/>
                <w:lang w:eastAsia="lv-LV"/>
              </w:rPr>
            </w:pPr>
            <w:r w:rsidRPr="67CB059D">
              <w:rPr>
                <w:rFonts w:ascii="Arial" w:eastAsia="Arial" w:hAnsi="Arial" w:cs="Arial"/>
                <w:b/>
                <w:bCs/>
                <w:lang w:eastAsia="lv-LV"/>
              </w:rPr>
              <w:lastRenderedPageBreak/>
              <w:t>Līmenis</w:t>
            </w:r>
          </w:p>
        </w:tc>
        <w:tc>
          <w:tcPr>
            <w:tcW w:w="2050" w:type="dxa"/>
            <w:vAlign w:val="center"/>
            <w:hideMark/>
          </w:tcPr>
          <w:p w14:paraId="7349FFA4" w14:textId="77777777" w:rsidR="00255F72" w:rsidRPr="001F2B4E" w:rsidRDefault="00255F72" w:rsidP="00033799">
            <w:pPr>
              <w:jc w:val="center"/>
              <w:rPr>
                <w:rFonts w:ascii="Arial" w:eastAsia="Arial" w:hAnsi="Arial" w:cs="Arial"/>
                <w:b/>
                <w:bCs/>
                <w:lang w:eastAsia="lv-LV"/>
              </w:rPr>
            </w:pPr>
            <w:r w:rsidRPr="67CB059D">
              <w:rPr>
                <w:rFonts w:ascii="Arial" w:eastAsia="Arial" w:hAnsi="Arial" w:cs="Arial"/>
                <w:b/>
                <w:bCs/>
                <w:lang w:eastAsia="lv-LV"/>
              </w:rPr>
              <w:t>Atbildīgā persona</w:t>
            </w:r>
          </w:p>
        </w:tc>
        <w:tc>
          <w:tcPr>
            <w:tcW w:w="5408" w:type="dxa"/>
            <w:vAlign w:val="center"/>
            <w:hideMark/>
          </w:tcPr>
          <w:p w14:paraId="78E12E16" w14:textId="77777777" w:rsidR="00255F72" w:rsidRPr="001F2B4E" w:rsidRDefault="00255F72" w:rsidP="00033799">
            <w:pPr>
              <w:jc w:val="center"/>
              <w:rPr>
                <w:rFonts w:ascii="Arial" w:eastAsia="Arial" w:hAnsi="Arial" w:cs="Arial"/>
                <w:b/>
                <w:bCs/>
                <w:lang w:eastAsia="lv-LV"/>
              </w:rPr>
            </w:pPr>
            <w:r w:rsidRPr="67CB059D">
              <w:rPr>
                <w:rFonts w:ascii="Arial" w:eastAsia="Arial" w:hAnsi="Arial" w:cs="Arial"/>
                <w:b/>
                <w:bCs/>
                <w:lang w:eastAsia="lv-LV"/>
              </w:rPr>
              <w:t>Loma</w:t>
            </w:r>
          </w:p>
        </w:tc>
      </w:tr>
      <w:tr w:rsidR="00255F72" w:rsidRPr="001F2B4E" w14:paraId="57E3CC7A" w14:textId="77777777" w:rsidTr="67CB059D">
        <w:trPr>
          <w:tblCellSpacing w:w="15" w:type="dxa"/>
        </w:trPr>
        <w:tc>
          <w:tcPr>
            <w:tcW w:w="1695" w:type="dxa"/>
            <w:vAlign w:val="center"/>
            <w:hideMark/>
          </w:tcPr>
          <w:p w14:paraId="536D1C88" w14:textId="77777777" w:rsidR="00255F72" w:rsidRPr="001F2B4E" w:rsidRDefault="00255F72" w:rsidP="00033799">
            <w:pPr>
              <w:rPr>
                <w:rFonts w:ascii="Arial" w:eastAsia="Arial" w:hAnsi="Arial" w:cs="Arial"/>
                <w:lang w:eastAsia="lv-LV"/>
              </w:rPr>
            </w:pPr>
            <w:r w:rsidRPr="67CB059D">
              <w:rPr>
                <w:rFonts w:ascii="Arial" w:eastAsia="Arial" w:hAnsi="Arial" w:cs="Arial"/>
                <w:lang w:eastAsia="lv-LV"/>
              </w:rPr>
              <w:t>Stratēģiskais</w:t>
            </w:r>
          </w:p>
        </w:tc>
        <w:tc>
          <w:tcPr>
            <w:tcW w:w="2050" w:type="dxa"/>
            <w:vAlign w:val="center"/>
            <w:hideMark/>
          </w:tcPr>
          <w:p w14:paraId="1BEC7FD3" w14:textId="77777777" w:rsidR="00255F72" w:rsidRPr="001F2B4E" w:rsidRDefault="00255F72" w:rsidP="00033799">
            <w:pPr>
              <w:rPr>
                <w:rFonts w:ascii="Arial" w:eastAsia="Arial" w:hAnsi="Arial" w:cs="Arial"/>
                <w:lang w:eastAsia="lv-LV"/>
              </w:rPr>
            </w:pPr>
            <w:r w:rsidRPr="67CB059D">
              <w:rPr>
                <w:rFonts w:ascii="Arial" w:eastAsia="Arial" w:hAnsi="Arial" w:cs="Arial"/>
                <w:lang w:eastAsia="lv-LV"/>
              </w:rPr>
              <w:t>Koledžas direktors</w:t>
            </w:r>
          </w:p>
        </w:tc>
        <w:tc>
          <w:tcPr>
            <w:tcW w:w="5408" w:type="dxa"/>
            <w:vAlign w:val="center"/>
            <w:hideMark/>
          </w:tcPr>
          <w:p w14:paraId="5AF08323" w14:textId="15E7DBCC" w:rsidR="00255F72" w:rsidRPr="001F2B4E" w:rsidRDefault="00255F72" w:rsidP="00033799">
            <w:pPr>
              <w:rPr>
                <w:rFonts w:ascii="Arial" w:eastAsia="Arial" w:hAnsi="Arial" w:cs="Arial"/>
                <w:lang w:eastAsia="lv-LV"/>
              </w:rPr>
            </w:pPr>
            <w:r w:rsidRPr="67CB059D">
              <w:rPr>
                <w:rFonts w:ascii="Arial" w:eastAsia="Arial" w:hAnsi="Arial" w:cs="Arial"/>
                <w:lang w:eastAsia="lv-LV"/>
              </w:rPr>
              <w:t>Nodrošina procesu pārvaldības sistēmu atbilstību stratēģiskajiem mērķiem</w:t>
            </w:r>
            <w:r w:rsidR="000669B5" w:rsidRPr="67CB059D">
              <w:rPr>
                <w:rFonts w:ascii="Arial" w:eastAsia="Arial" w:hAnsi="Arial" w:cs="Arial"/>
                <w:lang w:eastAsia="lv-LV"/>
              </w:rPr>
              <w:t>, apstiprina procesu karti</w:t>
            </w:r>
          </w:p>
        </w:tc>
      </w:tr>
      <w:tr w:rsidR="00255F72" w:rsidRPr="001F2B4E" w14:paraId="041D8037" w14:textId="77777777" w:rsidTr="67CB059D">
        <w:trPr>
          <w:tblCellSpacing w:w="15" w:type="dxa"/>
        </w:trPr>
        <w:tc>
          <w:tcPr>
            <w:tcW w:w="1695" w:type="dxa"/>
            <w:vAlign w:val="center"/>
            <w:hideMark/>
          </w:tcPr>
          <w:p w14:paraId="59283A56" w14:textId="77777777" w:rsidR="00255F72" w:rsidRPr="001F2B4E" w:rsidRDefault="00255F72" w:rsidP="00033799">
            <w:pPr>
              <w:rPr>
                <w:rFonts w:ascii="Arial" w:eastAsia="Arial" w:hAnsi="Arial" w:cs="Arial"/>
                <w:lang w:eastAsia="lv-LV"/>
              </w:rPr>
            </w:pPr>
            <w:r w:rsidRPr="67CB059D">
              <w:rPr>
                <w:rFonts w:ascii="Arial" w:eastAsia="Arial" w:hAnsi="Arial" w:cs="Arial"/>
                <w:lang w:eastAsia="lv-LV"/>
              </w:rPr>
              <w:t>Operacionālais</w:t>
            </w:r>
          </w:p>
        </w:tc>
        <w:tc>
          <w:tcPr>
            <w:tcW w:w="2050" w:type="dxa"/>
            <w:vAlign w:val="center"/>
            <w:hideMark/>
          </w:tcPr>
          <w:p w14:paraId="7752E329" w14:textId="77777777" w:rsidR="00255F72" w:rsidRPr="001F2B4E" w:rsidRDefault="00255F72" w:rsidP="00033799">
            <w:pPr>
              <w:rPr>
                <w:rFonts w:ascii="Arial" w:eastAsia="Arial" w:hAnsi="Arial" w:cs="Arial"/>
                <w:lang w:eastAsia="lv-LV"/>
              </w:rPr>
            </w:pPr>
            <w:r w:rsidRPr="67CB059D">
              <w:rPr>
                <w:rFonts w:ascii="Arial" w:eastAsia="Arial" w:hAnsi="Arial" w:cs="Arial"/>
                <w:lang w:eastAsia="lv-LV"/>
              </w:rPr>
              <w:t>Kvalitātes vadītājs, procesu īpašnieki</w:t>
            </w:r>
          </w:p>
        </w:tc>
        <w:tc>
          <w:tcPr>
            <w:tcW w:w="5408" w:type="dxa"/>
            <w:vAlign w:val="center"/>
            <w:hideMark/>
          </w:tcPr>
          <w:p w14:paraId="41E187A4" w14:textId="77777777" w:rsidR="00255F72" w:rsidRPr="001F2B4E" w:rsidRDefault="00255F72" w:rsidP="00033799">
            <w:pPr>
              <w:rPr>
                <w:rFonts w:ascii="Arial" w:eastAsia="Arial" w:hAnsi="Arial" w:cs="Arial"/>
                <w:lang w:eastAsia="lv-LV"/>
              </w:rPr>
            </w:pPr>
            <w:r w:rsidRPr="67CB059D">
              <w:rPr>
                <w:rFonts w:ascii="Arial" w:eastAsia="Arial" w:hAnsi="Arial" w:cs="Arial"/>
                <w:lang w:eastAsia="lv-LV"/>
              </w:rPr>
              <w:t>Procesu izstrāde, uzraudzība, pilnveidošana</w:t>
            </w:r>
          </w:p>
        </w:tc>
      </w:tr>
    </w:tbl>
    <w:p w14:paraId="282FCC45" w14:textId="5B2D0862" w:rsidR="00D665E6" w:rsidRPr="00992E2E" w:rsidRDefault="00D665E6" w:rsidP="00033799">
      <w:pPr>
        <w:jc w:val="right"/>
        <w:rPr>
          <w:rFonts w:ascii="Arial" w:eastAsia="Arial" w:hAnsi="Arial" w:cs="Arial"/>
          <w:b/>
          <w:bCs/>
          <w:color w:val="28471F"/>
          <w:sz w:val="20"/>
          <w:szCs w:val="20"/>
          <w:lang w:val="lv"/>
        </w:rPr>
      </w:pPr>
      <w:r w:rsidRPr="67CB059D">
        <w:rPr>
          <w:rFonts w:ascii="Arial" w:eastAsia="Arial" w:hAnsi="Arial" w:cs="Arial"/>
          <w:i/>
          <w:iCs/>
          <w:color w:val="000000" w:themeColor="text1"/>
          <w:sz w:val="20"/>
          <w:szCs w:val="20"/>
          <w:lang w:val="lv"/>
        </w:rPr>
        <w:t xml:space="preserve">Tabula </w:t>
      </w:r>
      <w:r w:rsidR="00D4549C" w:rsidRPr="67CB059D">
        <w:rPr>
          <w:rFonts w:ascii="Arial" w:eastAsia="Arial" w:hAnsi="Arial" w:cs="Arial"/>
          <w:i/>
          <w:iCs/>
          <w:color w:val="000000" w:themeColor="text1"/>
          <w:sz w:val="20"/>
          <w:szCs w:val="20"/>
          <w:lang w:val="lv"/>
        </w:rPr>
        <w:t>Nr.</w:t>
      </w:r>
      <w:r w:rsidRPr="67CB059D">
        <w:rPr>
          <w:rFonts w:ascii="Arial" w:eastAsia="Arial" w:hAnsi="Arial" w:cs="Arial"/>
          <w:i/>
          <w:iCs/>
          <w:color w:val="000000" w:themeColor="text1"/>
          <w:sz w:val="20"/>
          <w:szCs w:val="20"/>
          <w:lang w:val="lv"/>
        </w:rPr>
        <w:t xml:space="preserve">3 </w:t>
      </w:r>
      <w:r w:rsidR="00D4549C" w:rsidRPr="67CB059D">
        <w:rPr>
          <w:rFonts w:ascii="Arial" w:eastAsia="Arial" w:hAnsi="Arial" w:cs="Arial"/>
          <w:i/>
          <w:iCs/>
          <w:color w:val="000000" w:themeColor="text1"/>
          <w:sz w:val="20"/>
          <w:szCs w:val="20"/>
          <w:lang w:val="lv"/>
        </w:rPr>
        <w:t>A</w:t>
      </w:r>
      <w:r w:rsidR="000669B5" w:rsidRPr="67CB059D">
        <w:rPr>
          <w:rFonts w:ascii="Arial" w:eastAsia="Arial" w:hAnsi="Arial" w:cs="Arial"/>
          <w:i/>
          <w:iCs/>
          <w:color w:val="000000" w:themeColor="text1"/>
          <w:sz w:val="20"/>
          <w:szCs w:val="20"/>
          <w:lang w:val="lv"/>
        </w:rPr>
        <w:t>tbildības procesu pārvaldības sistēmā</w:t>
      </w:r>
    </w:p>
    <w:p w14:paraId="09CC501A" w14:textId="77777777" w:rsidR="000A4C1C" w:rsidRDefault="000A4C1C" w:rsidP="00033799">
      <w:pPr>
        <w:pStyle w:val="Paraststmeklis"/>
        <w:spacing w:before="0" w:beforeAutospacing="0" w:after="0" w:afterAutospacing="0"/>
        <w:jc w:val="both"/>
        <w:rPr>
          <w:rFonts w:ascii="Arial" w:eastAsia="Arial" w:hAnsi="Arial" w:cs="Arial"/>
        </w:rPr>
      </w:pPr>
    </w:p>
    <w:p w14:paraId="22000E49" w14:textId="02BF8E8C" w:rsidR="00255F72" w:rsidRPr="001F2B4E" w:rsidRDefault="00255F72" w:rsidP="00033799">
      <w:pPr>
        <w:pStyle w:val="Paraststmeklis"/>
        <w:spacing w:before="0" w:beforeAutospacing="0" w:after="0" w:afterAutospacing="0"/>
        <w:jc w:val="both"/>
        <w:rPr>
          <w:rFonts w:ascii="Arial" w:eastAsia="Arial" w:hAnsi="Arial" w:cs="Arial"/>
        </w:rPr>
      </w:pPr>
      <w:r w:rsidRPr="67CB059D">
        <w:rPr>
          <w:rFonts w:ascii="Arial" w:eastAsia="Arial" w:hAnsi="Arial" w:cs="Arial"/>
        </w:rPr>
        <w:t>Procesu pārvaldības sistēma nodrošina principu īstenošanu attiecībā uz procesiem:</w:t>
      </w:r>
    </w:p>
    <w:p w14:paraId="7730C5AE" w14:textId="77777777" w:rsidR="00255F72" w:rsidRPr="001F2B4E" w:rsidRDefault="00255F72" w:rsidP="002D08DB">
      <w:pPr>
        <w:pStyle w:val="Paraststmeklis"/>
        <w:numPr>
          <w:ilvl w:val="0"/>
          <w:numId w:val="23"/>
        </w:numPr>
        <w:spacing w:before="0" w:beforeAutospacing="0" w:after="0" w:afterAutospacing="0"/>
        <w:jc w:val="both"/>
        <w:rPr>
          <w:rFonts w:ascii="Arial" w:eastAsia="Arial" w:hAnsi="Arial" w:cs="Arial"/>
        </w:rPr>
      </w:pPr>
      <w:r w:rsidRPr="67CB059D">
        <w:rPr>
          <w:rStyle w:val="Izteiksmgs"/>
          <w:rFonts w:ascii="Arial" w:eastAsia="Arial" w:hAnsi="Arial" w:cs="Arial"/>
        </w:rPr>
        <w:t>nepārtraukta pilnveidošana</w:t>
      </w:r>
      <w:r w:rsidRPr="67CB059D">
        <w:rPr>
          <w:rFonts w:ascii="Arial" w:eastAsia="Arial" w:hAnsi="Arial" w:cs="Arial"/>
        </w:rPr>
        <w:t xml:space="preserve"> – regulāra procesu un efektivitātes izvērtēšana, priekšlikumu izstrāde pilnveidošanai un kļūdu novēršanai, to ieviešana;</w:t>
      </w:r>
    </w:p>
    <w:p w14:paraId="251CA923" w14:textId="77777777" w:rsidR="00255F72" w:rsidRPr="001F2B4E" w:rsidRDefault="00255F72" w:rsidP="002D08DB">
      <w:pPr>
        <w:pStyle w:val="Paraststmeklis"/>
        <w:numPr>
          <w:ilvl w:val="0"/>
          <w:numId w:val="23"/>
        </w:numPr>
        <w:spacing w:before="0" w:beforeAutospacing="0" w:after="0" w:afterAutospacing="0"/>
        <w:jc w:val="both"/>
        <w:rPr>
          <w:rFonts w:ascii="Arial" w:eastAsia="Arial" w:hAnsi="Arial" w:cs="Arial"/>
        </w:rPr>
      </w:pPr>
      <w:r w:rsidRPr="67CB059D">
        <w:rPr>
          <w:rStyle w:val="Izteiksmgs"/>
          <w:rFonts w:ascii="Arial" w:eastAsia="Arial" w:hAnsi="Arial" w:cs="Arial"/>
        </w:rPr>
        <w:t>līdzdalība</w:t>
      </w:r>
      <w:r w:rsidRPr="67CB059D">
        <w:rPr>
          <w:rFonts w:ascii="Arial" w:eastAsia="Arial" w:hAnsi="Arial" w:cs="Arial"/>
        </w:rPr>
        <w:t xml:space="preserve"> – visu līmeņu darbinieku iesaistīšanās kvalitātes uzturēšanā;</w:t>
      </w:r>
    </w:p>
    <w:p w14:paraId="5791602E" w14:textId="77777777" w:rsidR="00255F72" w:rsidRPr="001F2B4E" w:rsidRDefault="00255F72" w:rsidP="002D08DB">
      <w:pPr>
        <w:pStyle w:val="Paraststmeklis"/>
        <w:numPr>
          <w:ilvl w:val="0"/>
          <w:numId w:val="23"/>
        </w:numPr>
        <w:spacing w:before="0" w:beforeAutospacing="0" w:after="0" w:afterAutospacing="0"/>
        <w:jc w:val="both"/>
        <w:rPr>
          <w:rFonts w:ascii="Arial" w:eastAsia="Arial" w:hAnsi="Arial" w:cs="Arial"/>
        </w:rPr>
      </w:pPr>
      <w:r w:rsidRPr="67CB059D">
        <w:rPr>
          <w:rStyle w:val="Izteiksmgs"/>
          <w:rFonts w:ascii="Arial" w:eastAsia="Arial" w:hAnsi="Arial" w:cs="Arial"/>
        </w:rPr>
        <w:t>mērāmība</w:t>
      </w:r>
      <w:r w:rsidRPr="67CB059D">
        <w:rPr>
          <w:rFonts w:ascii="Arial" w:eastAsia="Arial" w:hAnsi="Arial" w:cs="Arial"/>
        </w:rPr>
        <w:t xml:space="preserve"> – balstīšanās statistiski noteiktos plānotos rezultātos un efektivitātes rādītājos;</w:t>
      </w:r>
    </w:p>
    <w:p w14:paraId="7F23B4F3" w14:textId="77777777" w:rsidR="00255F72" w:rsidRPr="001F2B4E" w:rsidRDefault="00255F72" w:rsidP="002D08DB">
      <w:pPr>
        <w:pStyle w:val="Paraststmeklis"/>
        <w:numPr>
          <w:ilvl w:val="0"/>
          <w:numId w:val="23"/>
        </w:numPr>
        <w:spacing w:before="0" w:beforeAutospacing="0" w:after="0" w:afterAutospacing="0"/>
        <w:jc w:val="both"/>
        <w:rPr>
          <w:rFonts w:ascii="Arial" w:eastAsia="Arial" w:hAnsi="Arial" w:cs="Arial"/>
        </w:rPr>
      </w:pPr>
      <w:r w:rsidRPr="67CB059D">
        <w:rPr>
          <w:rStyle w:val="Izteiksmgs"/>
          <w:rFonts w:ascii="Arial" w:eastAsia="Arial" w:hAnsi="Arial" w:cs="Arial"/>
        </w:rPr>
        <w:t>efektivitāte</w:t>
      </w:r>
      <w:r w:rsidRPr="67CB059D">
        <w:rPr>
          <w:rFonts w:ascii="Arial" w:eastAsia="Arial" w:hAnsi="Arial" w:cs="Arial"/>
        </w:rPr>
        <w:t xml:space="preserve"> – pastāvīga procesu pārskatīšana un neefektīvo darbību uzlabošana vai likvidēšana;</w:t>
      </w:r>
    </w:p>
    <w:p w14:paraId="17E1D23B" w14:textId="77777777" w:rsidR="00255F72" w:rsidRPr="001F2B4E" w:rsidRDefault="00255F72" w:rsidP="002D08DB">
      <w:pPr>
        <w:pStyle w:val="Paraststmeklis"/>
        <w:numPr>
          <w:ilvl w:val="0"/>
          <w:numId w:val="23"/>
        </w:numPr>
        <w:spacing w:before="0" w:beforeAutospacing="0" w:after="0" w:afterAutospacing="0"/>
        <w:jc w:val="both"/>
        <w:rPr>
          <w:rFonts w:ascii="Arial" w:eastAsia="Arial" w:hAnsi="Arial" w:cs="Arial"/>
        </w:rPr>
      </w:pPr>
      <w:r w:rsidRPr="67CB059D">
        <w:rPr>
          <w:rStyle w:val="Izteiksmgs"/>
          <w:rFonts w:ascii="Arial" w:eastAsia="Arial" w:hAnsi="Arial" w:cs="Arial"/>
        </w:rPr>
        <w:t>sistēmiskums</w:t>
      </w:r>
      <w:r w:rsidRPr="67CB059D">
        <w:rPr>
          <w:rFonts w:ascii="Arial" w:eastAsia="Arial" w:hAnsi="Arial" w:cs="Arial"/>
        </w:rPr>
        <w:t xml:space="preserve"> – procesu pārvaldība aptver visus Koledžas procesus;</w:t>
      </w:r>
    </w:p>
    <w:p w14:paraId="4D4ACFF7" w14:textId="77777777" w:rsidR="00255F72" w:rsidRPr="001F2B4E" w:rsidRDefault="00255F72" w:rsidP="002D08DB">
      <w:pPr>
        <w:pStyle w:val="Paraststmeklis"/>
        <w:numPr>
          <w:ilvl w:val="0"/>
          <w:numId w:val="23"/>
        </w:numPr>
        <w:spacing w:before="0" w:beforeAutospacing="0" w:after="0" w:afterAutospacing="0"/>
        <w:jc w:val="both"/>
        <w:rPr>
          <w:rFonts w:ascii="Arial" w:eastAsia="Arial" w:hAnsi="Arial" w:cs="Arial"/>
        </w:rPr>
      </w:pPr>
      <w:r w:rsidRPr="67CB059D">
        <w:rPr>
          <w:rStyle w:val="Izteiksmgs"/>
          <w:rFonts w:ascii="Arial" w:eastAsia="Arial" w:hAnsi="Arial" w:cs="Arial"/>
        </w:rPr>
        <w:t>orientēšanās uz klientu</w:t>
      </w:r>
      <w:r w:rsidRPr="67CB059D">
        <w:rPr>
          <w:rFonts w:ascii="Arial" w:eastAsia="Arial" w:hAnsi="Arial" w:cs="Arial"/>
        </w:rPr>
        <w:t xml:space="preserve"> – procesiem jāatbilst iekšējo un ārējo klientu vajadzībām un gaidām;</w:t>
      </w:r>
    </w:p>
    <w:p w14:paraId="4A1908DA" w14:textId="77777777" w:rsidR="00255F72" w:rsidRPr="001F2B4E" w:rsidRDefault="00255F72" w:rsidP="002D08DB">
      <w:pPr>
        <w:pStyle w:val="Paraststmeklis"/>
        <w:numPr>
          <w:ilvl w:val="0"/>
          <w:numId w:val="23"/>
        </w:numPr>
        <w:spacing w:before="0" w:beforeAutospacing="0" w:after="0" w:afterAutospacing="0"/>
        <w:jc w:val="both"/>
        <w:rPr>
          <w:rFonts w:ascii="Arial" w:eastAsia="Arial" w:hAnsi="Arial" w:cs="Arial"/>
        </w:rPr>
      </w:pPr>
      <w:r w:rsidRPr="67CB059D">
        <w:rPr>
          <w:rStyle w:val="Izteiksmgs"/>
          <w:rFonts w:ascii="Arial" w:eastAsia="Arial" w:hAnsi="Arial" w:cs="Arial"/>
        </w:rPr>
        <w:t>stratēģiskums</w:t>
      </w:r>
      <w:r w:rsidRPr="67CB059D">
        <w:rPr>
          <w:rFonts w:ascii="Arial" w:eastAsia="Arial" w:hAnsi="Arial" w:cs="Arial"/>
        </w:rPr>
        <w:t xml:space="preserve"> – darbība balstās uz Koledžas stratēģisko politiku un mērķiem.</w:t>
      </w:r>
    </w:p>
    <w:p w14:paraId="2102BA3A" w14:textId="77777777" w:rsidR="000A4C1C" w:rsidRDefault="000A4C1C" w:rsidP="00033799">
      <w:pPr>
        <w:pStyle w:val="Paraststmeklis"/>
        <w:spacing w:before="0" w:beforeAutospacing="0" w:after="0" w:afterAutospacing="0"/>
        <w:jc w:val="both"/>
        <w:rPr>
          <w:rFonts w:ascii="Arial" w:eastAsia="Arial" w:hAnsi="Arial" w:cs="Arial"/>
        </w:rPr>
      </w:pPr>
    </w:p>
    <w:p w14:paraId="3D757008" w14:textId="7E29B49C" w:rsidR="00255F72" w:rsidRPr="001F2B4E" w:rsidRDefault="00255F72" w:rsidP="00033799">
      <w:pPr>
        <w:pStyle w:val="Paraststmeklis"/>
        <w:spacing w:before="0" w:beforeAutospacing="0" w:after="0" w:afterAutospacing="0"/>
        <w:jc w:val="both"/>
        <w:rPr>
          <w:rFonts w:ascii="Arial" w:eastAsia="Arial" w:hAnsi="Arial" w:cs="Arial"/>
        </w:rPr>
      </w:pPr>
      <w:r w:rsidRPr="67CB059D">
        <w:rPr>
          <w:rFonts w:ascii="Arial" w:eastAsia="Arial" w:hAnsi="Arial" w:cs="Arial"/>
        </w:rPr>
        <w:t>Procesu vadības sistēma nodrošina:</w:t>
      </w:r>
    </w:p>
    <w:p w14:paraId="5D57BEC4" w14:textId="77777777" w:rsidR="00255F72" w:rsidRPr="001F2B4E" w:rsidRDefault="00255F72" w:rsidP="002D08DB">
      <w:pPr>
        <w:pStyle w:val="Paraststmeklis"/>
        <w:numPr>
          <w:ilvl w:val="0"/>
          <w:numId w:val="24"/>
        </w:numPr>
        <w:spacing w:before="0" w:beforeAutospacing="0" w:after="0" w:afterAutospacing="0"/>
        <w:jc w:val="both"/>
        <w:rPr>
          <w:rFonts w:ascii="Arial" w:eastAsia="Arial" w:hAnsi="Arial" w:cs="Arial"/>
        </w:rPr>
      </w:pPr>
      <w:r w:rsidRPr="67CB059D">
        <w:rPr>
          <w:rFonts w:ascii="Arial" w:eastAsia="Arial" w:hAnsi="Arial" w:cs="Arial"/>
        </w:rPr>
        <w:t>efektīvu darbības organizēšanu un resursu izmantošanu;</w:t>
      </w:r>
    </w:p>
    <w:p w14:paraId="0A3E5992" w14:textId="77777777" w:rsidR="00255F72" w:rsidRPr="001F2B4E" w:rsidRDefault="00255F72" w:rsidP="002D08DB">
      <w:pPr>
        <w:pStyle w:val="Paraststmeklis"/>
        <w:numPr>
          <w:ilvl w:val="0"/>
          <w:numId w:val="24"/>
        </w:numPr>
        <w:spacing w:before="0" w:beforeAutospacing="0" w:after="0" w:afterAutospacing="0"/>
        <w:jc w:val="both"/>
        <w:rPr>
          <w:rFonts w:ascii="Arial" w:eastAsia="Arial" w:hAnsi="Arial" w:cs="Arial"/>
        </w:rPr>
      </w:pPr>
      <w:r w:rsidRPr="67CB059D">
        <w:rPr>
          <w:rFonts w:ascii="Arial" w:eastAsia="Arial" w:hAnsi="Arial" w:cs="Arial"/>
        </w:rPr>
        <w:t>skaidru atbildības un pienākumu sadalījumu starp darbiniekiem;</w:t>
      </w:r>
    </w:p>
    <w:p w14:paraId="14FEECE4" w14:textId="77777777" w:rsidR="00255F72" w:rsidRPr="001F2B4E" w:rsidRDefault="00255F72" w:rsidP="002D08DB">
      <w:pPr>
        <w:pStyle w:val="Paraststmeklis"/>
        <w:numPr>
          <w:ilvl w:val="0"/>
          <w:numId w:val="24"/>
        </w:numPr>
        <w:spacing w:before="0" w:beforeAutospacing="0" w:after="0" w:afterAutospacing="0"/>
        <w:jc w:val="both"/>
        <w:rPr>
          <w:rFonts w:ascii="Arial" w:eastAsia="Arial" w:hAnsi="Arial" w:cs="Arial"/>
        </w:rPr>
      </w:pPr>
      <w:r w:rsidRPr="67CB059D">
        <w:rPr>
          <w:rFonts w:ascii="Arial" w:eastAsia="Arial" w:hAnsi="Arial" w:cs="Arial"/>
        </w:rPr>
        <w:t>atbilstību normatīvo aktu un kvalitātes vadības sistēmas prasībām;</w:t>
      </w:r>
    </w:p>
    <w:p w14:paraId="12D298CF" w14:textId="77777777" w:rsidR="00255F72" w:rsidRPr="001F2B4E" w:rsidRDefault="00255F72" w:rsidP="002D08DB">
      <w:pPr>
        <w:pStyle w:val="Paraststmeklis"/>
        <w:numPr>
          <w:ilvl w:val="0"/>
          <w:numId w:val="24"/>
        </w:numPr>
        <w:spacing w:before="0" w:beforeAutospacing="0" w:after="0" w:afterAutospacing="0"/>
        <w:jc w:val="both"/>
        <w:rPr>
          <w:rFonts w:ascii="Arial" w:eastAsia="Arial" w:hAnsi="Arial" w:cs="Arial"/>
        </w:rPr>
      </w:pPr>
      <w:r w:rsidRPr="67CB059D">
        <w:rPr>
          <w:rFonts w:ascii="Arial" w:eastAsia="Arial" w:hAnsi="Arial" w:cs="Arial"/>
        </w:rPr>
        <w:t>nepārtrauktu procesu uzlabošanu, balstoties uz novērtējumu un atgriezenisko saiti;</w:t>
      </w:r>
    </w:p>
    <w:p w14:paraId="343CF698" w14:textId="77777777" w:rsidR="00255F72" w:rsidRPr="001F2B4E" w:rsidRDefault="00255F72" w:rsidP="002D08DB">
      <w:pPr>
        <w:pStyle w:val="Paraststmeklis"/>
        <w:numPr>
          <w:ilvl w:val="0"/>
          <w:numId w:val="24"/>
        </w:numPr>
        <w:spacing w:before="0" w:beforeAutospacing="0" w:after="0" w:afterAutospacing="0"/>
        <w:jc w:val="both"/>
        <w:rPr>
          <w:rFonts w:ascii="Arial" w:eastAsia="Arial" w:hAnsi="Arial" w:cs="Arial"/>
        </w:rPr>
      </w:pPr>
      <w:r w:rsidRPr="67CB059D">
        <w:rPr>
          <w:rFonts w:ascii="Arial" w:eastAsia="Arial" w:hAnsi="Arial" w:cs="Arial"/>
        </w:rPr>
        <w:t>vienotu pieeju risku identificēšanai, novērtēšanai un vadībai procesu ietvaros.</w:t>
      </w:r>
    </w:p>
    <w:p w14:paraId="59A5C1B3" w14:textId="4F8E5FD2" w:rsidR="7C4C0D8A" w:rsidRPr="001F2B4E" w:rsidRDefault="7C4C0D8A" w:rsidP="00033799">
      <w:pPr>
        <w:pStyle w:val="Paraststmeklis"/>
        <w:spacing w:before="0" w:beforeAutospacing="0" w:after="0" w:afterAutospacing="0"/>
        <w:ind w:firstLine="360"/>
        <w:jc w:val="both"/>
        <w:rPr>
          <w:rFonts w:ascii="Arial" w:eastAsia="Arial" w:hAnsi="Arial" w:cs="Arial"/>
        </w:rPr>
      </w:pPr>
    </w:p>
    <w:p w14:paraId="4DD89243" w14:textId="77777777" w:rsidR="00255F72" w:rsidRPr="001F2B4E" w:rsidRDefault="00255F72" w:rsidP="00033799">
      <w:pPr>
        <w:pStyle w:val="Paraststmeklis"/>
        <w:spacing w:before="0" w:beforeAutospacing="0" w:after="0" w:afterAutospacing="0"/>
        <w:ind w:firstLine="567"/>
        <w:jc w:val="both"/>
        <w:rPr>
          <w:rFonts w:ascii="Arial" w:eastAsia="Arial" w:hAnsi="Arial" w:cs="Arial"/>
        </w:rPr>
      </w:pPr>
      <w:r w:rsidRPr="67CB059D">
        <w:rPr>
          <w:rFonts w:ascii="Arial" w:eastAsia="Arial" w:hAnsi="Arial" w:cs="Arial"/>
        </w:rPr>
        <w:t>Koledžas procesu pārvaldībā tiek izmantota sistemātiska pieeja, sasaistot katru procesu ar Deminga ciklu – Plānošana, Izpilde, Pārbaude un Rīcība. Ne retāk kā reizi gadā tiek veikta procesu snieguma novērtēšana, analizējot atbilstību mērķiem un identificējot novirzes, pēc kā tiek veikti uzlabojumi, lai nodrošinātu pastāvīgu kvalitātes celšanu un efektivitātes uzlabošanu. Šāda cikliska pieeja veicina procesu integritāti, mērķtiecīgu uzlabošanu un kopējo Koledžas darbības kvalitāti.</w:t>
      </w:r>
    </w:p>
    <w:p w14:paraId="12BA0582" w14:textId="77777777" w:rsidR="00255F72" w:rsidRPr="001F2B4E" w:rsidRDefault="00255F72" w:rsidP="00033799">
      <w:pPr>
        <w:pStyle w:val="Paraststmeklis"/>
        <w:spacing w:before="0" w:beforeAutospacing="0" w:after="0" w:afterAutospacing="0"/>
        <w:ind w:firstLine="360"/>
        <w:jc w:val="both"/>
        <w:rPr>
          <w:rFonts w:ascii="Arial" w:eastAsia="Arial" w:hAnsi="Arial" w:cs="Arial"/>
        </w:rPr>
      </w:pPr>
    </w:p>
    <w:p w14:paraId="0571F67D" w14:textId="77777777" w:rsidR="00255F72" w:rsidRPr="001F2B4E" w:rsidRDefault="00255F72" w:rsidP="00033799">
      <w:pPr>
        <w:pStyle w:val="Paraststmeklis"/>
        <w:spacing w:before="0" w:beforeAutospacing="0" w:after="0" w:afterAutospacing="0"/>
        <w:jc w:val="center"/>
        <w:rPr>
          <w:rFonts w:ascii="Arial" w:eastAsia="Arial" w:hAnsi="Arial" w:cs="Arial"/>
        </w:rPr>
      </w:pPr>
      <w:r w:rsidRPr="001F2B4E">
        <w:rPr>
          <w:rFonts w:asciiTheme="minorHAnsi" w:hAnsiTheme="minorHAnsi" w:cstheme="minorHAnsi"/>
          <w:noProof/>
          <w:lang w:val="en-US" w:eastAsia="en-US"/>
        </w:rPr>
        <w:lastRenderedPageBreak/>
        <w:drawing>
          <wp:inline distT="0" distB="0" distL="0" distR="0" wp14:anchorId="159554A7" wp14:editId="1CDD512E">
            <wp:extent cx="4912360" cy="2973070"/>
            <wp:effectExtent l="0" t="0" r="0" b="17780"/>
            <wp:docPr id="333931863" name="Shēma 1">
              <a:extLst xmlns:a="http://schemas.openxmlformats.org/drawingml/2006/main">
                <a:ext uri="{FF2B5EF4-FFF2-40B4-BE49-F238E27FC236}">
                  <a16:creationId xmlns:a16="http://schemas.microsoft.com/office/drawing/2014/main" id="{600AB4C9-FEAD-67D0-6CB0-F3BDC0E5D43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0009DDF9" w14:textId="6B01F038" w:rsidR="00255F72" w:rsidRPr="000A4C1C" w:rsidRDefault="00255F72" w:rsidP="00033799">
      <w:pPr>
        <w:pStyle w:val="Paraststmeklis"/>
        <w:spacing w:before="0" w:beforeAutospacing="0" w:after="0" w:afterAutospacing="0"/>
        <w:jc w:val="right"/>
        <w:rPr>
          <w:rFonts w:ascii="Arial" w:eastAsia="Arial" w:hAnsi="Arial" w:cs="Arial"/>
          <w:i/>
          <w:iCs/>
          <w:sz w:val="20"/>
          <w:szCs w:val="20"/>
        </w:rPr>
      </w:pPr>
      <w:r w:rsidRPr="67CB059D">
        <w:rPr>
          <w:rFonts w:ascii="Arial" w:eastAsia="Arial" w:hAnsi="Arial" w:cs="Arial"/>
          <w:i/>
          <w:iCs/>
          <w:sz w:val="20"/>
          <w:szCs w:val="20"/>
        </w:rPr>
        <w:t>Attēls</w:t>
      </w:r>
      <w:r w:rsidR="00724825" w:rsidRPr="67CB059D">
        <w:rPr>
          <w:rFonts w:ascii="Arial" w:eastAsia="Arial" w:hAnsi="Arial" w:cs="Arial"/>
          <w:i/>
          <w:iCs/>
          <w:sz w:val="20"/>
          <w:szCs w:val="20"/>
        </w:rPr>
        <w:t xml:space="preserve"> Nr.4</w:t>
      </w:r>
      <w:r w:rsidRPr="67CB059D">
        <w:rPr>
          <w:rFonts w:ascii="Arial" w:eastAsia="Arial" w:hAnsi="Arial" w:cs="Arial"/>
          <w:i/>
          <w:iCs/>
          <w:sz w:val="20"/>
          <w:szCs w:val="20"/>
        </w:rPr>
        <w:t xml:space="preserve"> Deminga aplis</w:t>
      </w:r>
    </w:p>
    <w:p w14:paraId="47761EE0" w14:textId="77777777" w:rsidR="00255F72" w:rsidRPr="001F2B4E" w:rsidRDefault="00255F72" w:rsidP="00033799">
      <w:pPr>
        <w:pStyle w:val="Paraststmeklis"/>
        <w:spacing w:before="0" w:beforeAutospacing="0" w:after="0" w:afterAutospacing="0"/>
        <w:ind w:firstLine="360"/>
        <w:jc w:val="both"/>
        <w:rPr>
          <w:rFonts w:ascii="Arial" w:eastAsia="Arial" w:hAnsi="Arial" w:cs="Arial"/>
        </w:rPr>
      </w:pPr>
    </w:p>
    <w:p w14:paraId="2593A058" w14:textId="77777777" w:rsidR="00943A22" w:rsidRDefault="00943A22" w:rsidP="00033799">
      <w:pPr>
        <w:pStyle w:val="Paraststmeklis"/>
        <w:spacing w:before="0" w:beforeAutospacing="0" w:after="0" w:afterAutospacing="0"/>
        <w:jc w:val="both"/>
        <w:rPr>
          <w:rFonts w:ascii="Arial" w:eastAsia="Arial" w:hAnsi="Arial" w:cs="Arial"/>
        </w:rPr>
      </w:pPr>
    </w:p>
    <w:p w14:paraId="37BA1804" w14:textId="252830FE" w:rsidR="00943A22" w:rsidRPr="00943A22" w:rsidRDefault="00943A22" w:rsidP="00033799">
      <w:pPr>
        <w:pStyle w:val="Paraststmeklis"/>
        <w:spacing w:before="0" w:beforeAutospacing="0" w:after="0" w:afterAutospacing="0"/>
        <w:jc w:val="both"/>
        <w:outlineLvl w:val="1"/>
        <w:rPr>
          <w:rFonts w:ascii="Arial" w:eastAsia="Arial" w:hAnsi="Arial" w:cs="Arial"/>
          <w:b/>
          <w:bCs/>
          <w:color w:val="385623" w:themeColor="accent6" w:themeShade="80"/>
          <w:sz w:val="28"/>
          <w:szCs w:val="28"/>
        </w:rPr>
      </w:pPr>
      <w:bookmarkStart w:id="20" w:name="_Toc213505912"/>
      <w:r w:rsidRPr="67CB059D">
        <w:rPr>
          <w:rFonts w:ascii="Arial" w:eastAsia="Arial" w:hAnsi="Arial" w:cs="Arial"/>
          <w:b/>
          <w:bCs/>
          <w:color w:val="385623" w:themeColor="accent6" w:themeShade="80"/>
          <w:sz w:val="28"/>
          <w:szCs w:val="28"/>
        </w:rPr>
        <w:t>Procesu karte</w:t>
      </w:r>
      <w:bookmarkEnd w:id="20"/>
    </w:p>
    <w:p w14:paraId="21CD044E" w14:textId="57998617" w:rsidR="00255F72" w:rsidRPr="001F2B4E" w:rsidRDefault="00255F72" w:rsidP="00033799">
      <w:pPr>
        <w:pStyle w:val="Paraststmeklis"/>
        <w:spacing w:before="0" w:beforeAutospacing="0" w:after="0" w:afterAutospacing="0"/>
        <w:jc w:val="both"/>
        <w:rPr>
          <w:rFonts w:ascii="Arial" w:eastAsia="Arial" w:hAnsi="Arial" w:cs="Arial"/>
        </w:rPr>
      </w:pPr>
      <w:r w:rsidRPr="67CB059D">
        <w:rPr>
          <w:rFonts w:ascii="Arial" w:eastAsia="Arial" w:hAnsi="Arial" w:cs="Arial"/>
        </w:rPr>
        <w:t>Visi procesi ir kartēti atbilstoši Koledžas funkcijām un sadalīti trīs līmeņos: vadības procesi, pamatdarbības procesi un atbalsta procesi.</w:t>
      </w:r>
    </w:p>
    <w:p w14:paraId="2BB87842" w14:textId="7525AB28" w:rsidR="00255F72" w:rsidRPr="001F2B4E" w:rsidRDefault="00255F72" w:rsidP="00033799">
      <w:pPr>
        <w:pStyle w:val="Paraststmeklis"/>
        <w:spacing w:before="0" w:beforeAutospacing="0" w:after="0" w:afterAutospacing="0"/>
        <w:jc w:val="both"/>
        <w:rPr>
          <w:rFonts w:ascii="Arial" w:eastAsia="Arial" w:hAnsi="Arial" w:cs="Arial"/>
        </w:rPr>
      </w:pPr>
      <w:r w:rsidRPr="67CB059D">
        <w:rPr>
          <w:rFonts w:ascii="Arial" w:eastAsia="Arial" w:hAnsi="Arial" w:cs="Arial"/>
        </w:rPr>
        <w:t>Procesu līmeņi:</w:t>
      </w:r>
    </w:p>
    <w:p w14:paraId="5EEA3F7C" w14:textId="0DFD46F5" w:rsidR="00255F72" w:rsidRPr="001F2B4E" w:rsidRDefault="00255F72" w:rsidP="002D08DB">
      <w:pPr>
        <w:pStyle w:val="Paraststmeklis"/>
        <w:numPr>
          <w:ilvl w:val="0"/>
          <w:numId w:val="25"/>
        </w:numPr>
        <w:spacing w:before="0" w:beforeAutospacing="0" w:after="0" w:afterAutospacing="0"/>
        <w:jc w:val="both"/>
        <w:rPr>
          <w:rFonts w:ascii="Arial" w:eastAsia="Arial" w:hAnsi="Arial" w:cs="Arial"/>
        </w:rPr>
      </w:pPr>
      <w:r w:rsidRPr="67CB059D">
        <w:rPr>
          <w:rFonts w:ascii="Arial" w:eastAsia="Arial" w:hAnsi="Arial" w:cs="Arial"/>
          <w:b/>
          <w:bCs/>
        </w:rPr>
        <w:t>Vadības procesi</w:t>
      </w:r>
      <w:r w:rsidRPr="67CB059D">
        <w:rPr>
          <w:rFonts w:ascii="Arial" w:eastAsia="Arial" w:hAnsi="Arial" w:cs="Arial"/>
        </w:rPr>
        <w:t xml:space="preserve"> – stratēģijas, politikas</w:t>
      </w:r>
      <w:r w:rsidR="2FC9AF02" w:rsidRPr="67CB059D">
        <w:rPr>
          <w:rFonts w:ascii="Arial" w:eastAsia="Arial" w:hAnsi="Arial" w:cs="Arial"/>
        </w:rPr>
        <w:t>,</w:t>
      </w:r>
      <w:r w:rsidRPr="67CB059D">
        <w:rPr>
          <w:rFonts w:ascii="Arial" w:eastAsia="Arial" w:hAnsi="Arial" w:cs="Arial"/>
        </w:rPr>
        <w:t xml:space="preserve"> plānošanas</w:t>
      </w:r>
      <w:r w:rsidR="4FC7217F" w:rsidRPr="67CB059D">
        <w:rPr>
          <w:rFonts w:ascii="Arial" w:eastAsia="Arial" w:hAnsi="Arial" w:cs="Arial"/>
        </w:rPr>
        <w:t xml:space="preserve"> un iekšējās kontroles</w:t>
      </w:r>
      <w:r w:rsidRPr="67CB059D">
        <w:rPr>
          <w:rFonts w:ascii="Arial" w:eastAsia="Arial" w:hAnsi="Arial" w:cs="Arial"/>
        </w:rPr>
        <w:t xml:space="preserve"> nodrošināšana</w:t>
      </w:r>
      <w:r w:rsidR="00F746C5" w:rsidRPr="67CB059D">
        <w:rPr>
          <w:rFonts w:ascii="Arial" w:eastAsia="Arial" w:hAnsi="Arial" w:cs="Arial"/>
        </w:rPr>
        <w:t>;</w:t>
      </w:r>
    </w:p>
    <w:p w14:paraId="5B926B23" w14:textId="4897D854" w:rsidR="00255F72" w:rsidRPr="001F2B4E" w:rsidRDefault="00255F72" w:rsidP="002D08DB">
      <w:pPr>
        <w:pStyle w:val="Paraststmeklis"/>
        <w:numPr>
          <w:ilvl w:val="0"/>
          <w:numId w:val="25"/>
        </w:numPr>
        <w:spacing w:before="0" w:beforeAutospacing="0" w:after="0" w:afterAutospacing="0"/>
        <w:jc w:val="both"/>
        <w:rPr>
          <w:rFonts w:ascii="Arial" w:eastAsia="Arial" w:hAnsi="Arial" w:cs="Arial"/>
        </w:rPr>
      </w:pPr>
      <w:r w:rsidRPr="67CB059D">
        <w:rPr>
          <w:rFonts w:ascii="Arial" w:eastAsia="Arial" w:hAnsi="Arial" w:cs="Arial"/>
          <w:b/>
          <w:bCs/>
        </w:rPr>
        <w:t>Pamatdarbības procesi</w:t>
      </w:r>
      <w:r w:rsidRPr="67CB059D">
        <w:rPr>
          <w:rFonts w:ascii="Arial" w:eastAsia="Arial" w:hAnsi="Arial" w:cs="Arial"/>
        </w:rPr>
        <w:t xml:space="preserve"> – mācību, pētniecības un attīstības </w:t>
      </w:r>
      <w:r w:rsidR="00F746C5" w:rsidRPr="67CB059D">
        <w:rPr>
          <w:rFonts w:ascii="Arial" w:eastAsia="Arial" w:hAnsi="Arial" w:cs="Arial"/>
        </w:rPr>
        <w:t>procesi;</w:t>
      </w:r>
    </w:p>
    <w:p w14:paraId="1B24F78E" w14:textId="6B2538B4" w:rsidR="00255F72" w:rsidRPr="001F2B4E" w:rsidRDefault="00255F72" w:rsidP="002D08DB">
      <w:pPr>
        <w:pStyle w:val="Paraststmeklis"/>
        <w:numPr>
          <w:ilvl w:val="0"/>
          <w:numId w:val="25"/>
        </w:numPr>
        <w:spacing w:before="0" w:beforeAutospacing="0" w:after="0" w:afterAutospacing="0"/>
        <w:jc w:val="both"/>
        <w:rPr>
          <w:rFonts w:ascii="Arial" w:eastAsia="Arial" w:hAnsi="Arial" w:cs="Arial"/>
        </w:rPr>
      </w:pPr>
      <w:r w:rsidRPr="67CB059D">
        <w:rPr>
          <w:rFonts w:ascii="Arial" w:eastAsia="Arial" w:hAnsi="Arial" w:cs="Arial"/>
          <w:b/>
          <w:bCs/>
        </w:rPr>
        <w:t>Atbalsta procesi</w:t>
      </w:r>
      <w:r w:rsidRPr="67CB059D">
        <w:rPr>
          <w:rFonts w:ascii="Arial" w:eastAsia="Arial" w:hAnsi="Arial" w:cs="Arial"/>
        </w:rPr>
        <w:t xml:space="preserve"> – administrācija, infrastruktūra</w:t>
      </w:r>
      <w:r w:rsidR="00F746C5" w:rsidRPr="67CB059D">
        <w:rPr>
          <w:rFonts w:ascii="Arial" w:eastAsia="Arial" w:hAnsi="Arial" w:cs="Arial"/>
        </w:rPr>
        <w:t xml:space="preserve"> un</w:t>
      </w:r>
      <w:r w:rsidRPr="67CB059D">
        <w:rPr>
          <w:rFonts w:ascii="Arial" w:eastAsia="Arial" w:hAnsi="Arial" w:cs="Arial"/>
        </w:rPr>
        <w:t xml:space="preserve"> resursu nodrošinājums</w:t>
      </w:r>
      <w:r w:rsidR="35DE1593" w:rsidRPr="67CB059D">
        <w:rPr>
          <w:rFonts w:ascii="Arial" w:eastAsia="Arial" w:hAnsi="Arial" w:cs="Arial"/>
        </w:rPr>
        <w:t>.</w:t>
      </w:r>
    </w:p>
    <w:p w14:paraId="0B76235D" w14:textId="65C6DC63" w:rsidR="00980515" w:rsidRDefault="00980515" w:rsidP="00033799">
      <w:pPr>
        <w:pStyle w:val="Paraststmeklis"/>
        <w:spacing w:before="0" w:beforeAutospacing="0" w:after="0" w:afterAutospacing="0"/>
        <w:rPr>
          <w:rFonts w:ascii="Arial" w:eastAsia="Arial" w:hAnsi="Arial" w:cs="Arial"/>
        </w:rPr>
      </w:pPr>
    </w:p>
    <w:p w14:paraId="13912316" w14:textId="77777777" w:rsidR="0030595C" w:rsidRDefault="0030595C" w:rsidP="00033799">
      <w:pPr>
        <w:pStyle w:val="Paraststmeklis"/>
        <w:spacing w:before="0" w:beforeAutospacing="0" w:after="0" w:afterAutospacing="0"/>
        <w:rPr>
          <w:rFonts w:ascii="Arial" w:eastAsia="Arial" w:hAnsi="Arial" w:cs="Arial"/>
        </w:rPr>
      </w:pPr>
    </w:p>
    <w:p w14:paraId="720ED47B" w14:textId="00096F1F" w:rsidR="0030595C" w:rsidRPr="001F2B4E" w:rsidRDefault="00B74511" w:rsidP="00033799">
      <w:pPr>
        <w:pStyle w:val="Paraststmeklis"/>
        <w:spacing w:before="0" w:beforeAutospacing="0" w:after="0" w:afterAutospacing="0"/>
        <w:jc w:val="center"/>
        <w:rPr>
          <w:rFonts w:ascii="Arial" w:eastAsia="Arial" w:hAnsi="Arial" w:cs="Arial"/>
        </w:rPr>
      </w:pPr>
      <w:r>
        <w:rPr>
          <w:noProof/>
          <w:lang w:val="en-US" w:eastAsia="en-US"/>
        </w:rPr>
        <w:lastRenderedPageBreak/>
        <w:drawing>
          <wp:inline distT="0" distB="0" distL="0" distR="0" wp14:anchorId="04F89929" wp14:editId="2E7C06B7">
            <wp:extent cx="5731510" cy="3223895"/>
            <wp:effectExtent l="0" t="0" r="2540" b="0"/>
            <wp:docPr id="1267200485"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200485" name=""/>
                    <pic:cNvPicPr/>
                  </pic:nvPicPr>
                  <pic:blipFill>
                    <a:blip r:embed="rId25">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6"/>
                        </a:ext>
                      </a:extLst>
                    </a:blip>
                    <a:stretch>
                      <a:fillRect/>
                    </a:stretch>
                  </pic:blipFill>
                  <pic:spPr>
                    <a:xfrm>
                      <a:off x="0" y="0"/>
                      <a:ext cx="5731510" cy="3223895"/>
                    </a:xfrm>
                    <a:prstGeom prst="rect">
                      <a:avLst/>
                    </a:prstGeom>
                  </pic:spPr>
                </pic:pic>
              </a:graphicData>
            </a:graphic>
          </wp:inline>
        </w:drawing>
      </w:r>
    </w:p>
    <w:p w14:paraId="69721F5E" w14:textId="6FB4B346" w:rsidR="00980515" w:rsidRPr="000A4C1C" w:rsidRDefault="00980515" w:rsidP="00033799">
      <w:pPr>
        <w:pStyle w:val="Paraststmeklis"/>
        <w:spacing w:before="0" w:beforeAutospacing="0" w:after="0" w:afterAutospacing="0"/>
        <w:jc w:val="right"/>
        <w:rPr>
          <w:rFonts w:ascii="Arial" w:eastAsia="Arial" w:hAnsi="Arial" w:cs="Arial"/>
          <w:i/>
          <w:iCs/>
          <w:sz w:val="20"/>
          <w:szCs w:val="20"/>
        </w:rPr>
      </w:pPr>
      <w:r w:rsidRPr="67CB059D">
        <w:rPr>
          <w:rFonts w:ascii="Arial" w:eastAsia="Arial" w:hAnsi="Arial" w:cs="Arial"/>
          <w:i/>
          <w:iCs/>
          <w:sz w:val="20"/>
          <w:szCs w:val="20"/>
        </w:rPr>
        <w:t>Attēls</w:t>
      </w:r>
      <w:r w:rsidR="00724825" w:rsidRPr="67CB059D">
        <w:rPr>
          <w:rFonts w:ascii="Arial" w:eastAsia="Arial" w:hAnsi="Arial" w:cs="Arial"/>
          <w:i/>
          <w:iCs/>
          <w:sz w:val="20"/>
          <w:szCs w:val="20"/>
        </w:rPr>
        <w:t xml:space="preserve"> Nr.5</w:t>
      </w:r>
      <w:r w:rsidRPr="67CB059D">
        <w:rPr>
          <w:rFonts w:ascii="Arial" w:eastAsia="Arial" w:hAnsi="Arial" w:cs="Arial"/>
          <w:i/>
          <w:iCs/>
          <w:sz w:val="20"/>
          <w:szCs w:val="20"/>
        </w:rPr>
        <w:t xml:space="preserve"> Procesu karte</w:t>
      </w:r>
    </w:p>
    <w:p w14:paraId="641CF679" w14:textId="378D2B8F" w:rsidR="007C3F1B" w:rsidRDefault="007C3F1B" w:rsidP="00033799">
      <w:pPr>
        <w:pStyle w:val="Paraststmeklis"/>
        <w:spacing w:before="0" w:beforeAutospacing="0" w:after="0" w:afterAutospacing="0"/>
        <w:jc w:val="both"/>
        <w:rPr>
          <w:rFonts w:ascii="Arial" w:eastAsia="Arial" w:hAnsi="Arial" w:cs="Arial"/>
        </w:rPr>
      </w:pPr>
    </w:p>
    <w:p w14:paraId="5D5A9E13" w14:textId="7B57A946" w:rsidR="00991A2C" w:rsidRDefault="00820CC1" w:rsidP="00124D20">
      <w:pPr>
        <w:pStyle w:val="Paraststmeklis"/>
        <w:spacing w:before="0" w:beforeAutospacing="0" w:after="0" w:afterAutospacing="0"/>
        <w:ind w:firstLine="567"/>
        <w:jc w:val="both"/>
        <w:rPr>
          <w:rFonts w:ascii="Arial" w:eastAsia="Arial" w:hAnsi="Arial" w:cs="Arial"/>
        </w:rPr>
      </w:pPr>
      <w:r w:rsidRPr="67CB059D">
        <w:rPr>
          <w:rFonts w:ascii="Arial" w:eastAsia="Arial" w:hAnsi="Arial" w:cs="Arial"/>
        </w:rPr>
        <w:t>Koledžas procesi ir savstarpēji integrēti un veido vienotu kvalitātes vadības sistēmu, kur katrs process nodrošina iepriekšējā procesa rezultātu izmantošanu nākamajā posmā. Vadības procesi nosaka stratēģiju un kvalitātes prasības, pamatprocesi nodrošina izglītības programmu īstenošanu, savukārt atbalsta procesi garantē resursu pieejamību, infrastruktūru, IT atbalstu un administratīvos pakalpojumus. Procesu mijiedarbība tiek attēlota procesā kartē, un tās koordinācija tiek nodrošināta caur regulāru uzraudzību, KPI analīzi, auditiem un vadības pārskatiem.</w:t>
      </w:r>
    </w:p>
    <w:p w14:paraId="5C6ABC49" w14:textId="77777777" w:rsidR="00991A2C" w:rsidRDefault="00991A2C" w:rsidP="00033799">
      <w:pPr>
        <w:pStyle w:val="Paraststmeklis"/>
        <w:spacing w:before="0" w:beforeAutospacing="0" w:after="0" w:afterAutospacing="0"/>
        <w:jc w:val="both"/>
        <w:rPr>
          <w:rFonts w:ascii="Arial" w:eastAsia="Arial" w:hAnsi="Arial" w:cs="Arial"/>
        </w:rPr>
      </w:pPr>
    </w:p>
    <w:p w14:paraId="3700F281" w14:textId="1CDF8A44" w:rsidR="007C3F1B" w:rsidRPr="007C3F1B" w:rsidRDefault="007C3F1B" w:rsidP="00033799">
      <w:pPr>
        <w:pStyle w:val="Paraststmeklis"/>
        <w:spacing w:before="0" w:beforeAutospacing="0" w:after="0" w:afterAutospacing="0"/>
        <w:jc w:val="both"/>
        <w:outlineLvl w:val="1"/>
        <w:rPr>
          <w:rFonts w:ascii="Arial" w:eastAsia="Arial" w:hAnsi="Arial" w:cs="Arial"/>
          <w:b/>
          <w:bCs/>
          <w:color w:val="385623" w:themeColor="accent6" w:themeShade="80"/>
          <w:sz w:val="28"/>
          <w:szCs w:val="28"/>
        </w:rPr>
      </w:pPr>
      <w:bookmarkStart w:id="21" w:name="_Toc213505913"/>
      <w:r w:rsidRPr="67CB059D">
        <w:rPr>
          <w:rFonts w:ascii="Arial" w:eastAsia="Arial" w:hAnsi="Arial" w:cs="Arial"/>
          <w:b/>
          <w:bCs/>
          <w:color w:val="385623" w:themeColor="accent6" w:themeShade="80"/>
          <w:sz w:val="28"/>
          <w:szCs w:val="28"/>
        </w:rPr>
        <w:t>Procesa apraksts</w:t>
      </w:r>
      <w:bookmarkEnd w:id="21"/>
    </w:p>
    <w:p w14:paraId="512AEB11" w14:textId="21C2020A" w:rsidR="00255F72" w:rsidRPr="001F2B4E" w:rsidRDefault="00255F72" w:rsidP="00033799">
      <w:pPr>
        <w:pStyle w:val="Paraststmeklis"/>
        <w:spacing w:before="0" w:beforeAutospacing="0" w:after="0" w:afterAutospacing="0"/>
        <w:ind w:firstLine="567"/>
        <w:jc w:val="both"/>
        <w:rPr>
          <w:rFonts w:ascii="Arial" w:eastAsia="Arial" w:hAnsi="Arial" w:cs="Arial"/>
        </w:rPr>
      </w:pPr>
      <w:r w:rsidRPr="67CB059D">
        <w:rPr>
          <w:rFonts w:ascii="Arial" w:eastAsia="Arial" w:hAnsi="Arial" w:cs="Arial"/>
        </w:rPr>
        <w:t>Katrs process ir detalizēti aprakstīts ar skaidru mērķi, darbību secību, iesaistītajām pusēm, rezultātiem, attiecināmajiem normatīvajiem aktiem, snieguma rādītājiem un procesu nodrošināšanas riskiem. Katram procesam ir procesa pārvaldnieks un īpašnieks, savukārt procesa veikšanā piedalās vairāki dalībnieki. Procesa norisi reglamentē attiecīgie normatīvie dokumenti (nolikumi, noteikumi, kārtības), kā arī noteikti rezultatīvie rādītāji, kas mēra efektivitāti, datu un informācijas ieguves avotus, mērījumu veikšanas regularitāti un to apkopošanu. Šo mērījumu mērķis ir sniegt skaidru izpratni par stratēģisko un taktisko mērķu sasniegšanu un procesa efektivitāti. Sistemātiska procesu uzraudzība un rādītāju novērtēšana ļauj pārliecināties, ka procesu īstenošana notiek atbilstoši prasībām un noteiktajiem mērķiem.</w:t>
      </w:r>
    </w:p>
    <w:p w14:paraId="39D36983" w14:textId="77777777" w:rsidR="000A4C1C" w:rsidRDefault="000A4C1C" w:rsidP="00033799">
      <w:pPr>
        <w:pStyle w:val="Paraststmeklis"/>
        <w:spacing w:before="0" w:beforeAutospacing="0" w:after="0" w:afterAutospacing="0"/>
        <w:ind w:firstLine="360"/>
        <w:jc w:val="both"/>
        <w:rPr>
          <w:rFonts w:ascii="Arial" w:eastAsia="Arial" w:hAnsi="Arial" w:cs="Arial"/>
        </w:rPr>
      </w:pPr>
    </w:p>
    <w:tbl>
      <w:tblPr>
        <w:tblStyle w:val="Reatabula"/>
        <w:tblW w:w="0" w:type="auto"/>
        <w:tblLook w:val="04A0" w:firstRow="1" w:lastRow="0" w:firstColumn="1" w:lastColumn="0" w:noHBand="0" w:noVBand="1"/>
      </w:tblPr>
      <w:tblGrid>
        <w:gridCol w:w="3114"/>
        <w:gridCol w:w="5902"/>
      </w:tblGrid>
      <w:tr w:rsidR="00967017" w:rsidRPr="001F2B4E" w14:paraId="253CF71B" w14:textId="77777777" w:rsidTr="67CB059D">
        <w:tc>
          <w:tcPr>
            <w:tcW w:w="3114" w:type="dxa"/>
            <w:vAlign w:val="center"/>
          </w:tcPr>
          <w:p w14:paraId="772A3BE0" w14:textId="0EB767A2" w:rsidR="00967017" w:rsidRPr="001F2B4E" w:rsidRDefault="00967017" w:rsidP="00033799">
            <w:pPr>
              <w:pStyle w:val="Paraststmeklis"/>
              <w:spacing w:before="0" w:beforeAutospacing="0" w:after="0" w:afterAutospacing="0"/>
              <w:jc w:val="both"/>
              <w:rPr>
                <w:rFonts w:ascii="Arial" w:eastAsia="Arial" w:hAnsi="Arial" w:cs="Arial"/>
                <w:b/>
                <w:bCs/>
              </w:rPr>
            </w:pPr>
            <w:r w:rsidRPr="67CB059D">
              <w:rPr>
                <w:rFonts w:ascii="Arial" w:eastAsia="Arial" w:hAnsi="Arial" w:cs="Arial"/>
                <w:b/>
                <w:bCs/>
              </w:rPr>
              <w:t>Elements</w:t>
            </w:r>
          </w:p>
        </w:tc>
        <w:tc>
          <w:tcPr>
            <w:tcW w:w="5902" w:type="dxa"/>
            <w:vAlign w:val="center"/>
          </w:tcPr>
          <w:p w14:paraId="2A47F2DE" w14:textId="2D0F6B79" w:rsidR="00967017" w:rsidRPr="001F2B4E" w:rsidRDefault="00967017" w:rsidP="00033799">
            <w:pPr>
              <w:pStyle w:val="Paraststmeklis"/>
              <w:spacing w:before="0" w:beforeAutospacing="0" w:after="0" w:afterAutospacing="0"/>
              <w:jc w:val="both"/>
              <w:rPr>
                <w:rFonts w:ascii="Arial" w:eastAsia="Arial" w:hAnsi="Arial" w:cs="Arial"/>
                <w:b/>
                <w:bCs/>
              </w:rPr>
            </w:pPr>
            <w:r w:rsidRPr="67CB059D">
              <w:rPr>
                <w:rFonts w:ascii="Arial" w:eastAsia="Arial" w:hAnsi="Arial" w:cs="Arial"/>
                <w:b/>
                <w:bCs/>
              </w:rPr>
              <w:t>Apraksts</w:t>
            </w:r>
          </w:p>
        </w:tc>
      </w:tr>
      <w:tr w:rsidR="00967017" w:rsidRPr="001F2B4E" w14:paraId="5FD1489E" w14:textId="77777777" w:rsidTr="67CB059D">
        <w:tc>
          <w:tcPr>
            <w:tcW w:w="3114" w:type="dxa"/>
            <w:vAlign w:val="center"/>
          </w:tcPr>
          <w:p w14:paraId="19EF5A25" w14:textId="342AB1EE" w:rsidR="00967017" w:rsidRPr="001F2B4E" w:rsidRDefault="00967017" w:rsidP="00033799">
            <w:pPr>
              <w:pStyle w:val="Paraststmeklis"/>
              <w:spacing w:before="0" w:beforeAutospacing="0" w:after="0" w:afterAutospacing="0"/>
              <w:jc w:val="both"/>
              <w:rPr>
                <w:rFonts w:ascii="Arial" w:eastAsia="Arial" w:hAnsi="Arial" w:cs="Arial"/>
                <w:b/>
                <w:bCs/>
              </w:rPr>
            </w:pPr>
            <w:r w:rsidRPr="67CB059D">
              <w:rPr>
                <w:rFonts w:ascii="Arial" w:eastAsia="Arial" w:hAnsi="Arial" w:cs="Arial"/>
              </w:rPr>
              <w:t>Mērķis</w:t>
            </w:r>
          </w:p>
        </w:tc>
        <w:tc>
          <w:tcPr>
            <w:tcW w:w="5902" w:type="dxa"/>
            <w:vAlign w:val="center"/>
          </w:tcPr>
          <w:p w14:paraId="0E61FA70" w14:textId="64F8D532" w:rsidR="00967017" w:rsidRPr="001F2B4E" w:rsidRDefault="00967017" w:rsidP="00033799">
            <w:pPr>
              <w:pStyle w:val="Paraststmeklis"/>
              <w:spacing w:before="0" w:beforeAutospacing="0" w:after="0" w:afterAutospacing="0"/>
              <w:jc w:val="both"/>
              <w:rPr>
                <w:rFonts w:ascii="Arial" w:eastAsia="Arial" w:hAnsi="Arial" w:cs="Arial"/>
                <w:b/>
                <w:bCs/>
              </w:rPr>
            </w:pPr>
            <w:r w:rsidRPr="67CB059D">
              <w:rPr>
                <w:rFonts w:ascii="Arial" w:eastAsia="Arial" w:hAnsi="Arial" w:cs="Arial"/>
              </w:rPr>
              <w:t>Skaidri definēts katra procesa mērķis</w:t>
            </w:r>
          </w:p>
        </w:tc>
      </w:tr>
      <w:tr w:rsidR="00967017" w:rsidRPr="001F2B4E" w14:paraId="2AE3637E" w14:textId="77777777" w:rsidTr="67CB059D">
        <w:tc>
          <w:tcPr>
            <w:tcW w:w="3114" w:type="dxa"/>
            <w:vAlign w:val="center"/>
          </w:tcPr>
          <w:p w14:paraId="7ADBBC7F" w14:textId="3917C1EC" w:rsidR="00967017" w:rsidRPr="001F2B4E" w:rsidRDefault="00967017" w:rsidP="00033799">
            <w:pPr>
              <w:pStyle w:val="Paraststmeklis"/>
              <w:spacing w:before="0" w:beforeAutospacing="0" w:after="0" w:afterAutospacing="0"/>
              <w:jc w:val="both"/>
              <w:rPr>
                <w:rFonts w:ascii="Arial" w:eastAsia="Arial" w:hAnsi="Arial" w:cs="Arial"/>
                <w:b/>
                <w:bCs/>
              </w:rPr>
            </w:pPr>
            <w:r w:rsidRPr="67CB059D">
              <w:rPr>
                <w:rFonts w:ascii="Arial" w:eastAsia="Arial" w:hAnsi="Arial" w:cs="Arial"/>
              </w:rPr>
              <w:t>Darbību secība</w:t>
            </w:r>
          </w:p>
        </w:tc>
        <w:tc>
          <w:tcPr>
            <w:tcW w:w="5902" w:type="dxa"/>
            <w:vAlign w:val="center"/>
          </w:tcPr>
          <w:p w14:paraId="5ADB51F1" w14:textId="5F773DA5" w:rsidR="00967017" w:rsidRPr="001F2B4E" w:rsidRDefault="00967017" w:rsidP="00033799">
            <w:pPr>
              <w:pStyle w:val="Paraststmeklis"/>
              <w:spacing w:before="0" w:beforeAutospacing="0" w:after="0" w:afterAutospacing="0"/>
              <w:jc w:val="both"/>
              <w:rPr>
                <w:rFonts w:ascii="Arial" w:eastAsia="Arial" w:hAnsi="Arial" w:cs="Arial"/>
                <w:b/>
                <w:bCs/>
              </w:rPr>
            </w:pPr>
            <w:r w:rsidRPr="67CB059D">
              <w:rPr>
                <w:rFonts w:ascii="Arial" w:eastAsia="Arial" w:hAnsi="Arial" w:cs="Arial"/>
              </w:rPr>
              <w:t>Detalizēts procesu soļu apraksts</w:t>
            </w:r>
          </w:p>
        </w:tc>
      </w:tr>
      <w:tr w:rsidR="00967017" w:rsidRPr="001F2B4E" w14:paraId="16BD3709" w14:textId="77777777" w:rsidTr="67CB059D">
        <w:tc>
          <w:tcPr>
            <w:tcW w:w="3114" w:type="dxa"/>
            <w:vAlign w:val="center"/>
          </w:tcPr>
          <w:p w14:paraId="7B104CEF" w14:textId="7C84C4A5" w:rsidR="00967017" w:rsidRPr="001F2B4E" w:rsidRDefault="00967017" w:rsidP="00033799">
            <w:pPr>
              <w:pStyle w:val="Paraststmeklis"/>
              <w:spacing w:before="0" w:beforeAutospacing="0" w:after="0" w:afterAutospacing="0"/>
              <w:jc w:val="both"/>
              <w:rPr>
                <w:rFonts w:ascii="Arial" w:eastAsia="Arial" w:hAnsi="Arial" w:cs="Arial"/>
                <w:b/>
                <w:bCs/>
              </w:rPr>
            </w:pPr>
            <w:r w:rsidRPr="67CB059D">
              <w:rPr>
                <w:rFonts w:ascii="Arial" w:eastAsia="Arial" w:hAnsi="Arial" w:cs="Arial"/>
              </w:rPr>
              <w:t>Iesaistītās puses</w:t>
            </w:r>
          </w:p>
        </w:tc>
        <w:tc>
          <w:tcPr>
            <w:tcW w:w="5902" w:type="dxa"/>
            <w:vAlign w:val="center"/>
          </w:tcPr>
          <w:p w14:paraId="3B646D2D" w14:textId="0C78E8C1" w:rsidR="00967017" w:rsidRPr="001F2B4E" w:rsidRDefault="00967017" w:rsidP="00033799">
            <w:pPr>
              <w:pStyle w:val="Paraststmeklis"/>
              <w:spacing w:before="0" w:beforeAutospacing="0" w:after="0" w:afterAutospacing="0"/>
              <w:jc w:val="both"/>
              <w:rPr>
                <w:rFonts w:ascii="Arial" w:eastAsia="Arial" w:hAnsi="Arial" w:cs="Arial"/>
                <w:b/>
                <w:bCs/>
              </w:rPr>
            </w:pPr>
            <w:r w:rsidRPr="67CB059D">
              <w:rPr>
                <w:rFonts w:ascii="Arial" w:eastAsia="Arial" w:hAnsi="Arial" w:cs="Arial"/>
              </w:rPr>
              <w:t>Procesa dalībnieki, īpašnieks un pārvaldnieks</w:t>
            </w:r>
          </w:p>
        </w:tc>
      </w:tr>
      <w:tr w:rsidR="00967017" w:rsidRPr="001F2B4E" w14:paraId="76B08B08" w14:textId="77777777" w:rsidTr="67CB059D">
        <w:tc>
          <w:tcPr>
            <w:tcW w:w="3114" w:type="dxa"/>
            <w:vAlign w:val="center"/>
          </w:tcPr>
          <w:p w14:paraId="621D216D" w14:textId="1585DC81" w:rsidR="00967017" w:rsidRPr="001F2B4E" w:rsidRDefault="00967017" w:rsidP="00033799">
            <w:pPr>
              <w:pStyle w:val="Paraststmeklis"/>
              <w:spacing w:before="0" w:beforeAutospacing="0" w:after="0" w:afterAutospacing="0"/>
              <w:jc w:val="both"/>
              <w:rPr>
                <w:rFonts w:ascii="Arial" w:eastAsia="Arial" w:hAnsi="Arial" w:cs="Arial"/>
                <w:b/>
                <w:bCs/>
              </w:rPr>
            </w:pPr>
            <w:r w:rsidRPr="67CB059D">
              <w:rPr>
                <w:rFonts w:ascii="Arial" w:eastAsia="Arial" w:hAnsi="Arial" w:cs="Arial"/>
              </w:rPr>
              <w:t>Rezultāti</w:t>
            </w:r>
          </w:p>
        </w:tc>
        <w:tc>
          <w:tcPr>
            <w:tcW w:w="5902" w:type="dxa"/>
            <w:vAlign w:val="center"/>
          </w:tcPr>
          <w:p w14:paraId="1298458A" w14:textId="4B68F0AB" w:rsidR="00967017" w:rsidRPr="001F2B4E" w:rsidRDefault="00967017" w:rsidP="00033799">
            <w:pPr>
              <w:pStyle w:val="Paraststmeklis"/>
              <w:spacing w:before="0" w:beforeAutospacing="0" w:after="0" w:afterAutospacing="0"/>
              <w:jc w:val="both"/>
              <w:rPr>
                <w:rFonts w:ascii="Arial" w:eastAsia="Arial" w:hAnsi="Arial" w:cs="Arial"/>
                <w:b/>
                <w:bCs/>
              </w:rPr>
            </w:pPr>
            <w:r w:rsidRPr="67CB059D">
              <w:rPr>
                <w:rFonts w:ascii="Arial" w:eastAsia="Arial" w:hAnsi="Arial" w:cs="Arial"/>
              </w:rPr>
              <w:t>Sagaidāmie rezultāti, atbilstība normatīviem</w:t>
            </w:r>
          </w:p>
        </w:tc>
      </w:tr>
      <w:tr w:rsidR="00967017" w:rsidRPr="001F2B4E" w14:paraId="75683CF7" w14:textId="77777777" w:rsidTr="67CB059D">
        <w:tc>
          <w:tcPr>
            <w:tcW w:w="3114" w:type="dxa"/>
            <w:vAlign w:val="center"/>
          </w:tcPr>
          <w:p w14:paraId="7AEB7AD2" w14:textId="13E5A59E" w:rsidR="00967017" w:rsidRPr="001F2B4E" w:rsidRDefault="00967017" w:rsidP="00033799">
            <w:pPr>
              <w:pStyle w:val="Paraststmeklis"/>
              <w:spacing w:before="0" w:beforeAutospacing="0" w:after="0" w:afterAutospacing="0"/>
              <w:jc w:val="both"/>
              <w:rPr>
                <w:rFonts w:ascii="Arial" w:eastAsia="Arial" w:hAnsi="Arial" w:cs="Arial"/>
                <w:b/>
                <w:bCs/>
              </w:rPr>
            </w:pPr>
            <w:r w:rsidRPr="67CB059D">
              <w:rPr>
                <w:rFonts w:ascii="Arial" w:eastAsia="Arial" w:hAnsi="Arial" w:cs="Arial"/>
              </w:rPr>
              <w:lastRenderedPageBreak/>
              <w:t>Normatīvie akti</w:t>
            </w:r>
          </w:p>
        </w:tc>
        <w:tc>
          <w:tcPr>
            <w:tcW w:w="5902" w:type="dxa"/>
            <w:vAlign w:val="center"/>
          </w:tcPr>
          <w:p w14:paraId="36D3C639" w14:textId="6C0F5B8A" w:rsidR="00967017" w:rsidRPr="001F2B4E" w:rsidRDefault="00967017" w:rsidP="00033799">
            <w:pPr>
              <w:pStyle w:val="Paraststmeklis"/>
              <w:spacing w:before="0" w:beforeAutospacing="0" w:after="0" w:afterAutospacing="0"/>
              <w:jc w:val="both"/>
              <w:rPr>
                <w:rFonts w:ascii="Arial" w:eastAsia="Arial" w:hAnsi="Arial" w:cs="Arial"/>
                <w:b/>
                <w:bCs/>
              </w:rPr>
            </w:pPr>
            <w:r w:rsidRPr="67CB059D">
              <w:rPr>
                <w:rFonts w:ascii="Arial" w:eastAsia="Arial" w:hAnsi="Arial" w:cs="Arial"/>
              </w:rPr>
              <w:t>Saistītie iekšējie un ārējie regulējumi</w:t>
            </w:r>
          </w:p>
        </w:tc>
      </w:tr>
      <w:tr w:rsidR="00967017" w:rsidRPr="001F2B4E" w14:paraId="66448BF6" w14:textId="77777777" w:rsidTr="67CB059D">
        <w:tc>
          <w:tcPr>
            <w:tcW w:w="3114" w:type="dxa"/>
            <w:vAlign w:val="center"/>
          </w:tcPr>
          <w:p w14:paraId="0543BDAF" w14:textId="24379F5E" w:rsidR="00967017" w:rsidRPr="001F2B4E" w:rsidRDefault="00967017" w:rsidP="00033799">
            <w:pPr>
              <w:pStyle w:val="Paraststmeklis"/>
              <w:spacing w:before="0" w:beforeAutospacing="0" w:after="0" w:afterAutospacing="0"/>
              <w:jc w:val="both"/>
              <w:rPr>
                <w:rFonts w:ascii="Arial" w:eastAsia="Arial" w:hAnsi="Arial" w:cs="Arial"/>
                <w:b/>
                <w:bCs/>
              </w:rPr>
            </w:pPr>
            <w:r w:rsidRPr="67CB059D">
              <w:rPr>
                <w:rFonts w:ascii="Arial" w:eastAsia="Arial" w:hAnsi="Arial" w:cs="Arial"/>
              </w:rPr>
              <w:t>Snieguma rādītāji</w:t>
            </w:r>
          </w:p>
        </w:tc>
        <w:tc>
          <w:tcPr>
            <w:tcW w:w="5902" w:type="dxa"/>
            <w:vAlign w:val="center"/>
          </w:tcPr>
          <w:p w14:paraId="12D09082" w14:textId="04E991B9" w:rsidR="00967017" w:rsidRPr="001F2B4E" w:rsidRDefault="00967017" w:rsidP="00033799">
            <w:pPr>
              <w:pStyle w:val="Paraststmeklis"/>
              <w:spacing w:before="0" w:beforeAutospacing="0" w:after="0" w:afterAutospacing="0"/>
              <w:jc w:val="both"/>
              <w:rPr>
                <w:rFonts w:ascii="Arial" w:eastAsia="Arial" w:hAnsi="Arial" w:cs="Arial"/>
                <w:b/>
                <w:bCs/>
              </w:rPr>
            </w:pPr>
            <w:r w:rsidRPr="67CB059D">
              <w:rPr>
                <w:rFonts w:ascii="Arial" w:eastAsia="Arial" w:hAnsi="Arial" w:cs="Arial"/>
              </w:rPr>
              <w:t>Efektivitātes un kvalitātes mērījumi</w:t>
            </w:r>
          </w:p>
        </w:tc>
      </w:tr>
      <w:tr w:rsidR="00967017" w:rsidRPr="001F2B4E" w14:paraId="5CC26AC4" w14:textId="77777777" w:rsidTr="00124D20">
        <w:tc>
          <w:tcPr>
            <w:tcW w:w="3114" w:type="dxa"/>
            <w:tcBorders>
              <w:bottom w:val="single" w:sz="4" w:space="0" w:color="auto"/>
            </w:tcBorders>
            <w:vAlign w:val="center"/>
          </w:tcPr>
          <w:p w14:paraId="2CBF4884" w14:textId="2986CE60" w:rsidR="00967017" w:rsidRPr="001F2B4E" w:rsidRDefault="00967017" w:rsidP="00033799">
            <w:pPr>
              <w:pStyle w:val="Paraststmeklis"/>
              <w:spacing w:before="0" w:beforeAutospacing="0" w:after="0" w:afterAutospacing="0"/>
              <w:jc w:val="both"/>
              <w:rPr>
                <w:rFonts w:ascii="Arial" w:eastAsia="Arial" w:hAnsi="Arial" w:cs="Arial"/>
              </w:rPr>
            </w:pPr>
            <w:r w:rsidRPr="67CB059D">
              <w:rPr>
                <w:rFonts w:ascii="Arial" w:eastAsia="Arial" w:hAnsi="Arial" w:cs="Arial"/>
              </w:rPr>
              <w:t>Riski</w:t>
            </w:r>
          </w:p>
        </w:tc>
        <w:tc>
          <w:tcPr>
            <w:tcW w:w="5902" w:type="dxa"/>
            <w:tcBorders>
              <w:bottom w:val="single" w:sz="4" w:space="0" w:color="auto"/>
            </w:tcBorders>
            <w:vAlign w:val="center"/>
          </w:tcPr>
          <w:p w14:paraId="414DB26A" w14:textId="33A8054E" w:rsidR="00967017" w:rsidRPr="001F2B4E" w:rsidRDefault="00967017" w:rsidP="00033799">
            <w:pPr>
              <w:pStyle w:val="Paraststmeklis"/>
              <w:spacing w:before="0" w:beforeAutospacing="0" w:after="0" w:afterAutospacing="0"/>
              <w:jc w:val="both"/>
              <w:rPr>
                <w:rFonts w:ascii="Arial" w:eastAsia="Arial" w:hAnsi="Arial" w:cs="Arial"/>
              </w:rPr>
            </w:pPr>
            <w:r w:rsidRPr="67CB059D">
              <w:rPr>
                <w:rFonts w:ascii="Arial" w:eastAsia="Arial" w:hAnsi="Arial" w:cs="Arial"/>
              </w:rPr>
              <w:t>Identificētie procesa nodrošināšanas riski</w:t>
            </w:r>
          </w:p>
        </w:tc>
      </w:tr>
      <w:tr w:rsidR="00967017" w:rsidRPr="001F2B4E" w14:paraId="2D94E42C" w14:textId="77777777" w:rsidTr="00124D20">
        <w:tc>
          <w:tcPr>
            <w:tcW w:w="3114" w:type="dxa"/>
            <w:tcBorders>
              <w:bottom w:val="single" w:sz="4" w:space="0" w:color="auto"/>
            </w:tcBorders>
            <w:vAlign w:val="center"/>
          </w:tcPr>
          <w:p w14:paraId="598D7CE1" w14:textId="44023078" w:rsidR="00967017" w:rsidRPr="001F2B4E" w:rsidRDefault="00967017" w:rsidP="00033799">
            <w:pPr>
              <w:pStyle w:val="Paraststmeklis"/>
              <w:spacing w:before="0" w:beforeAutospacing="0" w:after="0" w:afterAutospacing="0"/>
              <w:jc w:val="both"/>
              <w:rPr>
                <w:rFonts w:ascii="Arial" w:eastAsia="Arial" w:hAnsi="Arial" w:cs="Arial"/>
              </w:rPr>
            </w:pPr>
            <w:r w:rsidRPr="67CB059D">
              <w:rPr>
                <w:rFonts w:ascii="Arial" w:eastAsia="Arial" w:hAnsi="Arial" w:cs="Arial"/>
              </w:rPr>
              <w:t>Normatīvie dokumenti</w:t>
            </w:r>
          </w:p>
        </w:tc>
        <w:tc>
          <w:tcPr>
            <w:tcW w:w="5902" w:type="dxa"/>
            <w:tcBorders>
              <w:bottom w:val="single" w:sz="4" w:space="0" w:color="auto"/>
            </w:tcBorders>
            <w:vAlign w:val="center"/>
          </w:tcPr>
          <w:p w14:paraId="23FCA00D" w14:textId="220921AB" w:rsidR="00967017" w:rsidRPr="001F2B4E" w:rsidRDefault="00967017" w:rsidP="00033799">
            <w:pPr>
              <w:pStyle w:val="Paraststmeklis"/>
              <w:spacing w:before="0" w:beforeAutospacing="0" w:after="0" w:afterAutospacing="0"/>
              <w:jc w:val="both"/>
              <w:rPr>
                <w:rFonts w:ascii="Arial" w:eastAsia="Arial" w:hAnsi="Arial" w:cs="Arial"/>
              </w:rPr>
            </w:pPr>
            <w:r w:rsidRPr="67CB059D">
              <w:rPr>
                <w:rFonts w:ascii="Arial" w:eastAsia="Arial" w:hAnsi="Arial" w:cs="Arial"/>
              </w:rPr>
              <w:t>Nolikumi, noteikumi un kārtības, kas reglamentē procesu</w:t>
            </w:r>
          </w:p>
        </w:tc>
      </w:tr>
    </w:tbl>
    <w:p w14:paraId="31781117" w14:textId="208311DD" w:rsidR="0078225F" w:rsidRPr="00992E2E" w:rsidRDefault="0078225F" w:rsidP="00033799">
      <w:pPr>
        <w:jc w:val="right"/>
        <w:rPr>
          <w:rFonts w:ascii="Arial" w:eastAsia="Arial" w:hAnsi="Arial" w:cs="Arial"/>
          <w:b/>
          <w:bCs/>
          <w:color w:val="28471F"/>
          <w:sz w:val="20"/>
          <w:szCs w:val="20"/>
          <w:lang w:val="lv"/>
        </w:rPr>
      </w:pPr>
      <w:r w:rsidRPr="67CB059D">
        <w:rPr>
          <w:rFonts w:ascii="Arial" w:eastAsia="Arial" w:hAnsi="Arial" w:cs="Arial"/>
          <w:i/>
          <w:iCs/>
          <w:color w:val="000000" w:themeColor="text1"/>
          <w:sz w:val="20"/>
          <w:szCs w:val="20"/>
          <w:lang w:val="lv"/>
        </w:rPr>
        <w:t xml:space="preserve">Tabula </w:t>
      </w:r>
      <w:r w:rsidR="00D4549C" w:rsidRPr="67CB059D">
        <w:rPr>
          <w:rFonts w:ascii="Arial" w:eastAsia="Arial" w:hAnsi="Arial" w:cs="Arial"/>
          <w:i/>
          <w:iCs/>
          <w:color w:val="000000" w:themeColor="text1"/>
          <w:sz w:val="20"/>
          <w:szCs w:val="20"/>
          <w:lang w:val="lv"/>
        </w:rPr>
        <w:t>Nr.</w:t>
      </w:r>
      <w:r w:rsidRPr="67CB059D">
        <w:rPr>
          <w:rFonts w:ascii="Arial" w:eastAsia="Arial" w:hAnsi="Arial" w:cs="Arial"/>
          <w:i/>
          <w:iCs/>
          <w:color w:val="000000" w:themeColor="text1"/>
          <w:sz w:val="20"/>
          <w:szCs w:val="20"/>
          <w:lang w:val="lv"/>
        </w:rPr>
        <w:t xml:space="preserve">4 LBTU </w:t>
      </w:r>
      <w:r w:rsidR="007C3CD8" w:rsidRPr="67CB059D">
        <w:rPr>
          <w:rFonts w:ascii="Arial" w:eastAsia="Arial" w:hAnsi="Arial" w:cs="Arial"/>
          <w:i/>
          <w:iCs/>
          <w:color w:val="000000" w:themeColor="text1"/>
          <w:sz w:val="20"/>
          <w:szCs w:val="20"/>
          <w:lang w:val="lv"/>
        </w:rPr>
        <w:t>P</w:t>
      </w:r>
      <w:r w:rsidRPr="67CB059D">
        <w:rPr>
          <w:rFonts w:ascii="Arial" w:eastAsia="Arial" w:hAnsi="Arial" w:cs="Arial"/>
          <w:i/>
          <w:iCs/>
          <w:color w:val="000000" w:themeColor="text1"/>
          <w:sz w:val="20"/>
          <w:szCs w:val="20"/>
          <w:lang w:val="lv"/>
        </w:rPr>
        <w:t>rocesu pārvaldības elementi</w:t>
      </w:r>
    </w:p>
    <w:p w14:paraId="1A948ECD" w14:textId="77777777" w:rsidR="000A4C1C" w:rsidRDefault="000A4C1C" w:rsidP="00033799">
      <w:pPr>
        <w:pStyle w:val="Paraststmeklis"/>
        <w:spacing w:before="0" w:beforeAutospacing="0" w:after="0" w:afterAutospacing="0"/>
        <w:ind w:firstLine="360"/>
        <w:jc w:val="both"/>
        <w:rPr>
          <w:rFonts w:ascii="Arial" w:eastAsia="Arial" w:hAnsi="Arial" w:cs="Arial"/>
        </w:rPr>
      </w:pPr>
    </w:p>
    <w:p w14:paraId="632DE5F0" w14:textId="38D54424" w:rsidR="00A80899" w:rsidRPr="007C3F1B" w:rsidRDefault="00A80899" w:rsidP="00033799">
      <w:pPr>
        <w:pStyle w:val="Virsraksts2"/>
        <w:spacing w:before="0" w:after="0"/>
        <w:rPr>
          <w:rFonts w:ascii="Arial" w:eastAsia="Arial" w:hAnsi="Arial" w:cs="Arial"/>
          <w:b/>
          <w:bCs/>
          <w:color w:val="385623" w:themeColor="accent6" w:themeShade="80"/>
          <w:sz w:val="28"/>
          <w:szCs w:val="28"/>
        </w:rPr>
      </w:pPr>
      <w:bookmarkStart w:id="22" w:name="_Toc213505914"/>
      <w:r w:rsidRPr="67CB059D">
        <w:rPr>
          <w:rFonts w:ascii="Arial" w:eastAsia="Arial" w:hAnsi="Arial" w:cs="Arial"/>
          <w:b/>
          <w:bCs/>
          <w:color w:val="385623" w:themeColor="accent6" w:themeShade="80"/>
          <w:sz w:val="28"/>
          <w:szCs w:val="28"/>
        </w:rPr>
        <w:t xml:space="preserve">Procesu </w:t>
      </w:r>
      <w:r w:rsidR="009262FD" w:rsidRPr="67CB059D">
        <w:rPr>
          <w:rFonts w:ascii="Arial" w:eastAsia="Arial" w:hAnsi="Arial" w:cs="Arial"/>
          <w:b/>
          <w:bCs/>
          <w:color w:val="385623" w:themeColor="accent6" w:themeShade="80"/>
          <w:sz w:val="28"/>
          <w:szCs w:val="28"/>
        </w:rPr>
        <w:t>dokumentu hierarhija</w:t>
      </w:r>
      <w:bookmarkEnd w:id="22"/>
    </w:p>
    <w:p w14:paraId="68CAEDA2" w14:textId="5A7A3164" w:rsidR="00735D67" w:rsidRDefault="000A706F" w:rsidP="00033799">
      <w:pPr>
        <w:ind w:firstLine="567"/>
        <w:jc w:val="both"/>
        <w:rPr>
          <w:rFonts w:ascii="Arial" w:eastAsia="Arial" w:hAnsi="Arial" w:cs="Arial"/>
        </w:rPr>
      </w:pPr>
      <w:r w:rsidRPr="67CB059D">
        <w:rPr>
          <w:rFonts w:ascii="Arial" w:eastAsia="Arial" w:hAnsi="Arial" w:cs="Arial"/>
        </w:rPr>
        <w:t>Koledžas procesu dokumentācija veidota kā vienota sistēma, kurā stratēģija nosaka attīstības virzienus, Koledžas nolikums – pārvaldības pamatus, bet struktūrvienību nolikumi un procedūras reglamentē būtiskos darbības aspektus. Visiem procesiem ir izstrādāti procesu apraksti, kas definē atbildības, galvenās darbības un rezultātus, daļēji pildot procedūru funkciju. Koledžā tiek uzturēts vienots iekšējo normatīvo aktu reģistrs, nodrošinot dokumentu aktuālumu un pieejamību. Šāda pieeja sekmē konsekventu rīcību un atbilstību Kvalitātes vadības sistēmas prasībām.</w:t>
      </w:r>
    </w:p>
    <w:p w14:paraId="1CC5ADBC" w14:textId="77777777" w:rsidR="00033799" w:rsidRDefault="00033799" w:rsidP="00033799">
      <w:pPr>
        <w:ind w:firstLine="567"/>
        <w:jc w:val="both"/>
        <w:rPr>
          <w:rFonts w:ascii="Arial" w:eastAsia="Arial" w:hAnsi="Arial" w:cs="Arial"/>
        </w:rPr>
      </w:pPr>
    </w:p>
    <w:p w14:paraId="4A2CC2D4" w14:textId="66A6C80E" w:rsidR="00D71B42" w:rsidRDefault="00D71B42" w:rsidP="00033799">
      <w:pPr>
        <w:pStyle w:val="Virsraksts1"/>
        <w:spacing w:before="0"/>
        <w:jc w:val="center"/>
        <w:rPr>
          <w:rFonts w:ascii="Arial" w:eastAsia="Arial" w:hAnsi="Arial" w:cs="Arial"/>
          <w:b/>
          <w:bCs/>
          <w:color w:val="385623" w:themeColor="accent6" w:themeShade="80"/>
        </w:rPr>
      </w:pPr>
      <w:bookmarkStart w:id="23" w:name="_Toc213505915"/>
      <w:r w:rsidRPr="67CB059D">
        <w:rPr>
          <w:rFonts w:ascii="Arial" w:eastAsia="Arial" w:hAnsi="Arial" w:cs="Arial"/>
          <w:b/>
          <w:bCs/>
          <w:color w:val="385623" w:themeColor="accent6" w:themeShade="80"/>
        </w:rPr>
        <w:t>Risku vadība</w:t>
      </w:r>
      <w:r w:rsidR="3F32444A" w:rsidRPr="67CB059D">
        <w:rPr>
          <w:rFonts w:ascii="Arial" w:eastAsia="Arial" w:hAnsi="Arial" w:cs="Arial"/>
          <w:b/>
          <w:bCs/>
          <w:color w:val="385623" w:themeColor="accent6" w:themeShade="80"/>
        </w:rPr>
        <w:t>s metodoloģija</w:t>
      </w:r>
      <w:bookmarkEnd w:id="23"/>
    </w:p>
    <w:p w14:paraId="2755BB39" w14:textId="77777777" w:rsidR="00033799" w:rsidRPr="00033799" w:rsidRDefault="00033799" w:rsidP="00033799"/>
    <w:p w14:paraId="1840310A" w14:textId="37B68E79" w:rsidR="00814E1A" w:rsidRPr="001F2B4E" w:rsidRDefault="00814E1A" w:rsidP="00033799">
      <w:pPr>
        <w:pStyle w:val="Paraststmeklis"/>
        <w:spacing w:before="0" w:beforeAutospacing="0" w:after="0" w:afterAutospacing="0"/>
        <w:ind w:firstLine="567"/>
        <w:jc w:val="both"/>
        <w:rPr>
          <w:rFonts w:ascii="Arial" w:eastAsia="Arial" w:hAnsi="Arial" w:cs="Arial"/>
        </w:rPr>
      </w:pPr>
      <w:r w:rsidRPr="67CB059D">
        <w:rPr>
          <w:rFonts w:ascii="Arial" w:eastAsia="Arial" w:hAnsi="Arial" w:cs="Arial"/>
        </w:rPr>
        <w:t xml:space="preserve">Risku vadības mērķis ir nodrošināt, ka </w:t>
      </w:r>
      <w:r w:rsidR="00967017" w:rsidRPr="67CB059D">
        <w:rPr>
          <w:rFonts w:ascii="Arial" w:eastAsia="Arial" w:hAnsi="Arial" w:cs="Arial"/>
        </w:rPr>
        <w:t>Koledža</w:t>
      </w:r>
      <w:r w:rsidRPr="67CB059D">
        <w:rPr>
          <w:rFonts w:ascii="Arial" w:eastAsia="Arial" w:hAnsi="Arial" w:cs="Arial"/>
        </w:rPr>
        <w:t xml:space="preserve"> tiek sistemātiski identificēti, novērtēti un pārvaldīti riski, kas var ietekmēt koledžas stratēģisko mērķu, akadēmiskās un saimnieciskās darbības, kā arī reputācijas sasniegšanu. Risku vadības proces</w:t>
      </w:r>
      <w:r w:rsidR="00A87E5E" w:rsidRPr="67CB059D">
        <w:rPr>
          <w:rFonts w:ascii="Arial" w:eastAsia="Arial" w:hAnsi="Arial" w:cs="Arial"/>
        </w:rPr>
        <w:t>s</w:t>
      </w:r>
      <w:r w:rsidRPr="67CB059D">
        <w:rPr>
          <w:rFonts w:ascii="Arial" w:eastAsia="Arial" w:hAnsi="Arial" w:cs="Arial"/>
        </w:rPr>
        <w:t xml:space="preserve"> ir vērst</w:t>
      </w:r>
      <w:r w:rsidR="00A87E5E" w:rsidRPr="67CB059D">
        <w:rPr>
          <w:rFonts w:ascii="Arial" w:eastAsia="Arial" w:hAnsi="Arial" w:cs="Arial"/>
        </w:rPr>
        <w:t>s</w:t>
      </w:r>
      <w:r w:rsidRPr="67CB059D">
        <w:rPr>
          <w:rFonts w:ascii="Arial" w:eastAsia="Arial" w:hAnsi="Arial" w:cs="Arial"/>
        </w:rPr>
        <w:t xml:space="preserve"> uz:</w:t>
      </w:r>
    </w:p>
    <w:p w14:paraId="71A5FBE9" w14:textId="77777777" w:rsidR="00814E1A" w:rsidRPr="001F2B4E" w:rsidRDefault="00814E1A" w:rsidP="002D08DB">
      <w:pPr>
        <w:pStyle w:val="Paraststmeklis"/>
        <w:numPr>
          <w:ilvl w:val="0"/>
          <w:numId w:val="19"/>
        </w:numPr>
        <w:spacing w:before="0" w:beforeAutospacing="0" w:after="0" w:afterAutospacing="0"/>
        <w:jc w:val="both"/>
        <w:rPr>
          <w:rFonts w:ascii="Arial" w:eastAsia="Arial" w:hAnsi="Arial" w:cs="Arial"/>
        </w:rPr>
      </w:pPr>
      <w:r w:rsidRPr="67CB059D">
        <w:rPr>
          <w:rFonts w:ascii="Arial" w:eastAsia="Arial" w:hAnsi="Arial" w:cs="Arial"/>
        </w:rPr>
        <w:t>savlaicīgu potenciālo apdraudējumu atklāšanu;</w:t>
      </w:r>
    </w:p>
    <w:p w14:paraId="07BE0B17" w14:textId="77777777" w:rsidR="00814E1A" w:rsidRPr="001F2B4E" w:rsidRDefault="00814E1A" w:rsidP="002D08DB">
      <w:pPr>
        <w:pStyle w:val="Paraststmeklis"/>
        <w:numPr>
          <w:ilvl w:val="0"/>
          <w:numId w:val="19"/>
        </w:numPr>
        <w:spacing w:before="0" w:beforeAutospacing="0" w:after="0" w:afterAutospacing="0"/>
        <w:jc w:val="both"/>
        <w:rPr>
          <w:rFonts w:ascii="Arial" w:eastAsia="Arial" w:hAnsi="Arial" w:cs="Arial"/>
        </w:rPr>
      </w:pPr>
      <w:r w:rsidRPr="67CB059D">
        <w:rPr>
          <w:rFonts w:ascii="Arial" w:eastAsia="Arial" w:hAnsi="Arial" w:cs="Arial"/>
        </w:rPr>
        <w:t>risku ietekmes mazināšanu uz koledžas darbību un resursiem;</w:t>
      </w:r>
    </w:p>
    <w:p w14:paraId="20BC2522" w14:textId="77777777" w:rsidR="00814E1A" w:rsidRPr="001F2B4E" w:rsidRDefault="00814E1A" w:rsidP="002D08DB">
      <w:pPr>
        <w:pStyle w:val="Paraststmeklis"/>
        <w:numPr>
          <w:ilvl w:val="0"/>
          <w:numId w:val="19"/>
        </w:numPr>
        <w:spacing w:before="0" w:beforeAutospacing="0" w:after="0" w:afterAutospacing="0"/>
        <w:jc w:val="both"/>
        <w:rPr>
          <w:rFonts w:ascii="Arial" w:eastAsia="Arial" w:hAnsi="Arial" w:cs="Arial"/>
        </w:rPr>
      </w:pPr>
      <w:r w:rsidRPr="67CB059D">
        <w:rPr>
          <w:rFonts w:ascii="Arial" w:eastAsia="Arial" w:hAnsi="Arial" w:cs="Arial"/>
        </w:rPr>
        <w:t>iespēju izmantošanu, kas veicina koledžas ilgtspējīgu attīstību;</w:t>
      </w:r>
    </w:p>
    <w:p w14:paraId="6CE95088" w14:textId="3436520D" w:rsidR="00814E1A" w:rsidRPr="001F2B4E" w:rsidRDefault="00814E1A" w:rsidP="002D08DB">
      <w:pPr>
        <w:pStyle w:val="Paraststmeklis"/>
        <w:numPr>
          <w:ilvl w:val="0"/>
          <w:numId w:val="19"/>
        </w:numPr>
        <w:spacing w:before="0" w:beforeAutospacing="0" w:after="0" w:afterAutospacing="0"/>
        <w:jc w:val="both"/>
        <w:rPr>
          <w:rFonts w:ascii="Arial" w:eastAsia="Arial" w:hAnsi="Arial" w:cs="Arial"/>
        </w:rPr>
      </w:pPr>
      <w:r w:rsidRPr="67CB059D">
        <w:rPr>
          <w:rFonts w:ascii="Arial" w:eastAsia="Arial" w:hAnsi="Arial" w:cs="Arial"/>
        </w:rPr>
        <w:t>atbilstību normatīvo aktu prasībām;</w:t>
      </w:r>
    </w:p>
    <w:p w14:paraId="4DC360AD" w14:textId="77777777" w:rsidR="00814E1A" w:rsidRPr="001F2B4E" w:rsidRDefault="00814E1A" w:rsidP="002D08DB">
      <w:pPr>
        <w:pStyle w:val="Paraststmeklis"/>
        <w:numPr>
          <w:ilvl w:val="0"/>
          <w:numId w:val="19"/>
        </w:numPr>
        <w:spacing w:before="0" w:beforeAutospacing="0" w:after="0" w:afterAutospacing="0"/>
        <w:jc w:val="both"/>
        <w:rPr>
          <w:rFonts w:ascii="Arial" w:eastAsia="Arial" w:hAnsi="Arial" w:cs="Arial"/>
        </w:rPr>
      </w:pPr>
      <w:r w:rsidRPr="67CB059D">
        <w:rPr>
          <w:rFonts w:ascii="Arial" w:eastAsia="Arial" w:hAnsi="Arial" w:cs="Arial"/>
        </w:rPr>
        <w:t>darbinieku iesaisti un atbildību risku identificēšanā un mazināšanā.</w:t>
      </w:r>
    </w:p>
    <w:p w14:paraId="042AE42F" w14:textId="77777777" w:rsidR="00A87E5E" w:rsidRDefault="00A87E5E" w:rsidP="00033799">
      <w:pPr>
        <w:rPr>
          <w:rStyle w:val="Izteiksmgs"/>
          <w:rFonts w:ascii="Arial" w:eastAsia="Arial" w:hAnsi="Arial" w:cs="Arial"/>
          <w:b w:val="0"/>
          <w:bCs w:val="0"/>
        </w:rPr>
      </w:pPr>
    </w:p>
    <w:p w14:paraId="32927532" w14:textId="7184868E" w:rsidR="00814E1A" w:rsidRPr="001F2B4E" w:rsidRDefault="000D3E4D" w:rsidP="00033799">
      <w:pPr>
        <w:rPr>
          <w:rFonts w:ascii="Arial" w:eastAsia="Arial" w:hAnsi="Arial" w:cs="Arial"/>
          <w:b/>
          <w:bCs/>
        </w:rPr>
      </w:pPr>
      <w:r w:rsidRPr="67CB059D">
        <w:rPr>
          <w:rStyle w:val="Izteiksmgs"/>
          <w:rFonts w:ascii="Arial" w:eastAsia="Arial" w:hAnsi="Arial" w:cs="Arial"/>
          <w:b w:val="0"/>
          <w:bCs w:val="0"/>
        </w:rPr>
        <w:t>Koledža risku pārvaldības procesā ievēro šādus r</w:t>
      </w:r>
      <w:r w:rsidR="00814E1A" w:rsidRPr="67CB059D">
        <w:rPr>
          <w:rStyle w:val="Izteiksmgs"/>
          <w:rFonts w:ascii="Arial" w:eastAsia="Arial" w:hAnsi="Arial" w:cs="Arial"/>
          <w:b w:val="0"/>
          <w:bCs w:val="0"/>
        </w:rPr>
        <w:t>isku vadības princip</w:t>
      </w:r>
      <w:r w:rsidRPr="67CB059D">
        <w:rPr>
          <w:rStyle w:val="Izteiksmgs"/>
          <w:rFonts w:ascii="Arial" w:eastAsia="Arial" w:hAnsi="Arial" w:cs="Arial"/>
          <w:b w:val="0"/>
          <w:bCs w:val="0"/>
        </w:rPr>
        <w:t>us</w:t>
      </w:r>
      <w:r w:rsidR="00814E1A" w:rsidRPr="67CB059D">
        <w:rPr>
          <w:rStyle w:val="Izteiksmgs"/>
          <w:rFonts w:ascii="Arial" w:eastAsia="Arial" w:hAnsi="Arial" w:cs="Arial"/>
          <w:b w:val="0"/>
          <w:bCs w:val="0"/>
        </w:rPr>
        <w:t>:</w:t>
      </w:r>
    </w:p>
    <w:p w14:paraId="37A6D362" w14:textId="77777777" w:rsidR="00814E1A" w:rsidRPr="001F2B4E" w:rsidRDefault="00814E1A" w:rsidP="002D08DB">
      <w:pPr>
        <w:pStyle w:val="Paraststmeklis"/>
        <w:numPr>
          <w:ilvl w:val="0"/>
          <w:numId w:val="26"/>
        </w:numPr>
        <w:spacing w:before="0" w:beforeAutospacing="0" w:after="0" w:afterAutospacing="0"/>
        <w:rPr>
          <w:rFonts w:ascii="Arial" w:eastAsia="Arial" w:hAnsi="Arial" w:cs="Arial"/>
        </w:rPr>
      </w:pPr>
      <w:r w:rsidRPr="67CB059D">
        <w:rPr>
          <w:rStyle w:val="Izteiksmgs"/>
          <w:rFonts w:ascii="Arial" w:eastAsia="Arial" w:hAnsi="Arial" w:cs="Arial"/>
        </w:rPr>
        <w:t>Risku identificēšana</w:t>
      </w:r>
    </w:p>
    <w:p w14:paraId="160836BD" w14:textId="23651064" w:rsidR="00814E1A" w:rsidRPr="001F2B4E" w:rsidRDefault="00814E1A" w:rsidP="002D08DB">
      <w:pPr>
        <w:pStyle w:val="Paraststmeklis"/>
        <w:numPr>
          <w:ilvl w:val="1"/>
          <w:numId w:val="26"/>
        </w:numPr>
        <w:spacing w:before="0" w:beforeAutospacing="0" w:after="0" w:afterAutospacing="0"/>
        <w:rPr>
          <w:rFonts w:ascii="Arial" w:eastAsia="Arial" w:hAnsi="Arial" w:cs="Arial"/>
        </w:rPr>
      </w:pPr>
      <w:r w:rsidRPr="67CB059D">
        <w:rPr>
          <w:rFonts w:ascii="Arial" w:eastAsia="Arial" w:hAnsi="Arial" w:cs="Arial"/>
        </w:rPr>
        <w:t>Risku identificēšana notiek katra procesa ietvaros.</w:t>
      </w:r>
    </w:p>
    <w:p w14:paraId="5428A5DC" w14:textId="77777777" w:rsidR="00814E1A" w:rsidRPr="001F2B4E" w:rsidRDefault="00814E1A" w:rsidP="002D08DB">
      <w:pPr>
        <w:pStyle w:val="Paraststmeklis"/>
        <w:numPr>
          <w:ilvl w:val="1"/>
          <w:numId w:val="26"/>
        </w:numPr>
        <w:spacing w:before="0" w:beforeAutospacing="0" w:after="0" w:afterAutospacing="0"/>
        <w:rPr>
          <w:rFonts w:ascii="Arial" w:eastAsia="Arial" w:hAnsi="Arial" w:cs="Arial"/>
        </w:rPr>
      </w:pPr>
      <w:r w:rsidRPr="67CB059D">
        <w:rPr>
          <w:rFonts w:ascii="Arial" w:eastAsia="Arial" w:hAnsi="Arial" w:cs="Arial"/>
        </w:rPr>
        <w:t>Par risku īpašniekiem tiek noteikti attiecīgo procesu īpašnieki, kuri ir atbildīgi par risku atpazīšanu un vadību savā procesā.</w:t>
      </w:r>
    </w:p>
    <w:p w14:paraId="366FC16A" w14:textId="77777777" w:rsidR="00814E1A" w:rsidRPr="001F2B4E" w:rsidRDefault="00814E1A" w:rsidP="002D08DB">
      <w:pPr>
        <w:pStyle w:val="Paraststmeklis"/>
        <w:numPr>
          <w:ilvl w:val="0"/>
          <w:numId w:val="26"/>
        </w:numPr>
        <w:spacing w:before="0" w:beforeAutospacing="0" w:after="0" w:afterAutospacing="0"/>
        <w:rPr>
          <w:rFonts w:ascii="Arial" w:eastAsia="Arial" w:hAnsi="Arial" w:cs="Arial"/>
        </w:rPr>
      </w:pPr>
      <w:r w:rsidRPr="67CB059D">
        <w:rPr>
          <w:rStyle w:val="Izteiksmgs"/>
          <w:rFonts w:ascii="Arial" w:eastAsia="Arial" w:hAnsi="Arial" w:cs="Arial"/>
        </w:rPr>
        <w:t>Risku apkopojums</w:t>
      </w:r>
    </w:p>
    <w:p w14:paraId="785BC6D6" w14:textId="77777777" w:rsidR="00814E1A" w:rsidRPr="001F2B4E" w:rsidRDefault="00814E1A" w:rsidP="002D08DB">
      <w:pPr>
        <w:pStyle w:val="Paraststmeklis"/>
        <w:numPr>
          <w:ilvl w:val="1"/>
          <w:numId w:val="26"/>
        </w:numPr>
        <w:spacing w:before="0" w:beforeAutospacing="0" w:after="0" w:afterAutospacing="0"/>
        <w:rPr>
          <w:rFonts w:ascii="Arial" w:eastAsia="Arial" w:hAnsi="Arial" w:cs="Arial"/>
        </w:rPr>
      </w:pPr>
      <w:r w:rsidRPr="67CB059D">
        <w:rPr>
          <w:rFonts w:ascii="Arial" w:eastAsia="Arial" w:hAnsi="Arial" w:cs="Arial"/>
        </w:rPr>
        <w:t xml:space="preserve">Procesos identificētie riski tiek apkopoti vienotā </w:t>
      </w:r>
      <w:r w:rsidRPr="67CB059D">
        <w:rPr>
          <w:rStyle w:val="Izteiksmgs"/>
          <w:rFonts w:ascii="Arial" w:eastAsia="Arial" w:hAnsi="Arial" w:cs="Arial"/>
        </w:rPr>
        <w:t>Koledžas risku reģistrā</w:t>
      </w:r>
      <w:r w:rsidRPr="67CB059D">
        <w:rPr>
          <w:rFonts w:ascii="Arial" w:eastAsia="Arial" w:hAnsi="Arial" w:cs="Arial"/>
        </w:rPr>
        <w:t>.</w:t>
      </w:r>
    </w:p>
    <w:p w14:paraId="73E7FCF2" w14:textId="77777777" w:rsidR="00814E1A" w:rsidRPr="001F2B4E" w:rsidRDefault="00814E1A" w:rsidP="002D08DB">
      <w:pPr>
        <w:pStyle w:val="Paraststmeklis"/>
        <w:numPr>
          <w:ilvl w:val="1"/>
          <w:numId w:val="26"/>
        </w:numPr>
        <w:spacing w:before="0" w:beforeAutospacing="0" w:after="0" w:afterAutospacing="0"/>
        <w:rPr>
          <w:rFonts w:ascii="Arial" w:eastAsia="Arial" w:hAnsi="Arial" w:cs="Arial"/>
        </w:rPr>
      </w:pPr>
      <w:r w:rsidRPr="67CB059D">
        <w:rPr>
          <w:rFonts w:ascii="Arial" w:eastAsia="Arial" w:hAnsi="Arial" w:cs="Arial"/>
        </w:rPr>
        <w:t>Risku reģistrā tiek ietverta informācija par risku aprakstu, riska īpašnieku, novērtējumu un mazināšanas pasākumiem.</w:t>
      </w:r>
    </w:p>
    <w:p w14:paraId="6C4E9A9A" w14:textId="337838B4" w:rsidR="00814E1A" w:rsidRPr="001F2B4E" w:rsidRDefault="00814E1A" w:rsidP="002D08DB">
      <w:pPr>
        <w:pStyle w:val="Paraststmeklis"/>
        <w:numPr>
          <w:ilvl w:val="1"/>
          <w:numId w:val="26"/>
        </w:numPr>
        <w:spacing w:before="0" w:beforeAutospacing="0" w:after="0" w:afterAutospacing="0"/>
        <w:rPr>
          <w:rFonts w:ascii="Arial" w:eastAsia="Arial" w:hAnsi="Arial" w:cs="Arial"/>
        </w:rPr>
      </w:pPr>
      <w:r w:rsidRPr="67CB059D">
        <w:rPr>
          <w:rFonts w:ascii="Arial" w:eastAsia="Arial" w:hAnsi="Arial" w:cs="Arial"/>
        </w:rPr>
        <w:t>Risku reģistru pārskata un apstiprina vadība ne retāk kā vienu reizi gadā.</w:t>
      </w:r>
    </w:p>
    <w:p w14:paraId="25DFBDD6" w14:textId="77777777" w:rsidR="00814E1A" w:rsidRPr="001F2B4E" w:rsidRDefault="00814E1A" w:rsidP="002D08DB">
      <w:pPr>
        <w:pStyle w:val="Paraststmeklis"/>
        <w:numPr>
          <w:ilvl w:val="0"/>
          <w:numId w:val="26"/>
        </w:numPr>
        <w:spacing w:before="0" w:beforeAutospacing="0" w:after="0" w:afterAutospacing="0"/>
        <w:rPr>
          <w:rFonts w:ascii="Arial" w:eastAsia="Arial" w:hAnsi="Arial" w:cs="Arial"/>
        </w:rPr>
      </w:pPr>
      <w:r w:rsidRPr="67CB059D">
        <w:rPr>
          <w:rStyle w:val="Izteiksmgs"/>
          <w:rFonts w:ascii="Arial" w:eastAsia="Arial" w:hAnsi="Arial" w:cs="Arial"/>
        </w:rPr>
        <w:t>Risku novērtēšana</w:t>
      </w:r>
    </w:p>
    <w:p w14:paraId="13828034" w14:textId="77777777" w:rsidR="00814E1A" w:rsidRPr="001F2B4E" w:rsidRDefault="00814E1A" w:rsidP="002D08DB">
      <w:pPr>
        <w:pStyle w:val="Paraststmeklis"/>
        <w:numPr>
          <w:ilvl w:val="1"/>
          <w:numId w:val="26"/>
        </w:numPr>
        <w:spacing w:before="0" w:beforeAutospacing="0" w:after="0" w:afterAutospacing="0"/>
        <w:rPr>
          <w:rFonts w:ascii="Arial" w:eastAsia="Arial" w:hAnsi="Arial" w:cs="Arial"/>
        </w:rPr>
      </w:pPr>
      <w:r w:rsidRPr="67CB059D">
        <w:rPr>
          <w:rFonts w:ascii="Arial" w:eastAsia="Arial" w:hAnsi="Arial" w:cs="Arial"/>
        </w:rPr>
        <w:lastRenderedPageBreak/>
        <w:t xml:space="preserve">Risku novērtēšana tiek veikta, izmantojot </w:t>
      </w:r>
      <w:r w:rsidRPr="67CB059D">
        <w:rPr>
          <w:rStyle w:val="Izteiksmgs"/>
          <w:rFonts w:ascii="Arial" w:eastAsia="Arial" w:hAnsi="Arial" w:cs="Arial"/>
        </w:rPr>
        <w:t>riska matricu</w:t>
      </w:r>
      <w:r w:rsidRPr="67CB059D">
        <w:rPr>
          <w:rFonts w:ascii="Arial" w:eastAsia="Arial" w:hAnsi="Arial" w:cs="Arial"/>
        </w:rPr>
        <w:t>, kas balstīta uz riska varbūtības un ietekmes vērtējumu.</w:t>
      </w:r>
    </w:p>
    <w:p w14:paraId="107D0CFB" w14:textId="77777777" w:rsidR="00814E1A" w:rsidRPr="001F2B4E" w:rsidRDefault="00814E1A" w:rsidP="002D08DB">
      <w:pPr>
        <w:pStyle w:val="Paraststmeklis"/>
        <w:numPr>
          <w:ilvl w:val="1"/>
          <w:numId w:val="26"/>
        </w:numPr>
        <w:spacing w:before="0" w:beforeAutospacing="0" w:after="0" w:afterAutospacing="0"/>
        <w:rPr>
          <w:rFonts w:ascii="Arial" w:eastAsia="Arial" w:hAnsi="Arial" w:cs="Arial"/>
        </w:rPr>
      </w:pPr>
      <w:r w:rsidRPr="67CB059D">
        <w:rPr>
          <w:rFonts w:ascii="Arial" w:eastAsia="Arial" w:hAnsi="Arial" w:cs="Arial"/>
        </w:rPr>
        <w:t>Atbilstoši novērtējumam riskiem tiek piešķirts riska līmenis (zems, vidējs, augsts, ļoti augsts).</w:t>
      </w:r>
    </w:p>
    <w:p w14:paraId="2867B49A" w14:textId="77777777" w:rsidR="00814E1A" w:rsidRPr="001F2B4E" w:rsidRDefault="00814E1A" w:rsidP="002D08DB">
      <w:pPr>
        <w:pStyle w:val="Paraststmeklis"/>
        <w:numPr>
          <w:ilvl w:val="0"/>
          <w:numId w:val="26"/>
        </w:numPr>
        <w:spacing w:before="0" w:beforeAutospacing="0" w:after="0" w:afterAutospacing="0"/>
        <w:rPr>
          <w:rFonts w:ascii="Arial" w:eastAsia="Arial" w:hAnsi="Arial" w:cs="Arial"/>
        </w:rPr>
      </w:pPr>
      <w:r w:rsidRPr="67CB059D">
        <w:rPr>
          <w:rStyle w:val="Izteiksmgs"/>
          <w:rFonts w:ascii="Arial" w:eastAsia="Arial" w:hAnsi="Arial" w:cs="Arial"/>
        </w:rPr>
        <w:t>Riska vadības pieeja</w:t>
      </w:r>
    </w:p>
    <w:p w14:paraId="2D88535C" w14:textId="77777777" w:rsidR="00814E1A" w:rsidRPr="001F2B4E" w:rsidRDefault="00814E1A" w:rsidP="002D08DB">
      <w:pPr>
        <w:pStyle w:val="Paraststmeklis"/>
        <w:numPr>
          <w:ilvl w:val="1"/>
          <w:numId w:val="26"/>
        </w:numPr>
        <w:spacing w:before="0" w:beforeAutospacing="0" w:after="0" w:afterAutospacing="0"/>
        <w:rPr>
          <w:rFonts w:ascii="Arial" w:eastAsia="Arial" w:hAnsi="Arial" w:cs="Arial"/>
        </w:rPr>
      </w:pPr>
      <w:r w:rsidRPr="67CB059D">
        <w:rPr>
          <w:rFonts w:ascii="Arial" w:eastAsia="Arial" w:hAnsi="Arial" w:cs="Arial"/>
        </w:rPr>
        <w:t>Atkarībā no riska līmeņa riska īpašnieks izvēlas piemērotu risku vadības stratēģiju: novērst, mazināt, sadalīt vai pieņemt risku.</w:t>
      </w:r>
    </w:p>
    <w:p w14:paraId="61F2BAF9" w14:textId="77777777" w:rsidR="00814E1A" w:rsidRPr="001F2B4E" w:rsidRDefault="00814E1A" w:rsidP="002D08DB">
      <w:pPr>
        <w:pStyle w:val="Paraststmeklis"/>
        <w:numPr>
          <w:ilvl w:val="1"/>
          <w:numId w:val="26"/>
        </w:numPr>
        <w:spacing w:before="0" w:beforeAutospacing="0" w:after="0" w:afterAutospacing="0"/>
        <w:rPr>
          <w:rFonts w:ascii="Arial" w:eastAsia="Arial" w:hAnsi="Arial" w:cs="Arial"/>
        </w:rPr>
      </w:pPr>
      <w:r w:rsidRPr="67CB059D">
        <w:rPr>
          <w:rFonts w:ascii="Arial" w:eastAsia="Arial" w:hAnsi="Arial" w:cs="Arial"/>
        </w:rPr>
        <w:t>Būtiski riski ir tie, kuriem piešķirts augsts vai ļoti augsts līmenis, un tiem tiek nodrošināta pastiprināta vadība.</w:t>
      </w:r>
    </w:p>
    <w:p w14:paraId="005DC15F" w14:textId="77777777" w:rsidR="000D3E4D" w:rsidRPr="001F2B4E" w:rsidRDefault="000D3E4D" w:rsidP="00033799">
      <w:pPr>
        <w:pStyle w:val="Paraststmeklis"/>
        <w:spacing w:before="0" w:beforeAutospacing="0" w:after="0" w:afterAutospacing="0"/>
        <w:ind w:firstLine="360"/>
        <w:rPr>
          <w:rFonts w:ascii="Arial" w:eastAsia="Arial" w:hAnsi="Arial" w:cs="Arial"/>
        </w:rPr>
      </w:pPr>
    </w:p>
    <w:p w14:paraId="51E6BFF2" w14:textId="1C9C4CF6" w:rsidR="000D3E4D" w:rsidRPr="001F2B4E" w:rsidRDefault="000D3E4D" w:rsidP="00124D20">
      <w:pPr>
        <w:pStyle w:val="Paraststmeklis"/>
        <w:spacing w:before="0" w:beforeAutospacing="0" w:after="0" w:afterAutospacing="0"/>
        <w:ind w:firstLine="567"/>
        <w:jc w:val="both"/>
        <w:rPr>
          <w:rFonts w:ascii="Arial" w:eastAsia="Arial" w:hAnsi="Arial" w:cs="Arial"/>
        </w:rPr>
      </w:pPr>
      <w:r w:rsidRPr="67CB059D">
        <w:rPr>
          <w:rFonts w:ascii="Arial" w:eastAsia="Arial" w:hAnsi="Arial" w:cs="Arial"/>
        </w:rPr>
        <w:t>Šāda sistemātiska pieeja nodrošina, ka Koledža proaktīvi identificē, novērtē un pārvalda riskus, aizsargā savus resursus un reputāciju, kā arī veicina stratēģisko mērķu, akadēmiskās un saimnieciskās darbības sasniegšanu. Risku vadības metodoloģija tiek regulāri pārskatīta un uzlabota, nodrošinot to atbilstību gan iekšējām vajadzībām, gan normatīvo aktu prasībām. Tādejādi Koledža veido ilgtspējīgu un drošu vidi studentiem, darbiniekiem un citām ieinteresētajām pusēm.</w:t>
      </w:r>
    </w:p>
    <w:p w14:paraId="6D2AD1F7" w14:textId="1EFC3008" w:rsidR="00A80899" w:rsidRDefault="16AE7BAC" w:rsidP="00033799">
      <w:pPr>
        <w:pStyle w:val="Virsraksts1"/>
        <w:spacing w:before="0"/>
        <w:jc w:val="center"/>
        <w:rPr>
          <w:rFonts w:ascii="Arial" w:eastAsia="Arial" w:hAnsi="Arial" w:cs="Arial"/>
          <w:b/>
          <w:bCs/>
          <w:color w:val="385623" w:themeColor="accent6" w:themeShade="80"/>
        </w:rPr>
      </w:pPr>
      <w:bookmarkStart w:id="24" w:name="_Toc213505916"/>
      <w:r w:rsidRPr="67CB059D">
        <w:rPr>
          <w:rFonts w:ascii="Arial" w:eastAsia="Arial" w:hAnsi="Arial" w:cs="Arial"/>
          <w:b/>
          <w:bCs/>
          <w:color w:val="385623" w:themeColor="accent6" w:themeShade="80"/>
        </w:rPr>
        <w:t>Resursi</w:t>
      </w:r>
      <w:bookmarkEnd w:id="24"/>
    </w:p>
    <w:p w14:paraId="4BCB70D5" w14:textId="77777777" w:rsidR="00033799" w:rsidRPr="00033799" w:rsidRDefault="00033799" w:rsidP="00033799"/>
    <w:p w14:paraId="4D7827C5" w14:textId="07D3B14F" w:rsidR="00A80899" w:rsidRPr="00D17ADE" w:rsidRDefault="00A87E5E" w:rsidP="00033799">
      <w:pPr>
        <w:pStyle w:val="Virsraksts2"/>
        <w:spacing w:before="0" w:after="0"/>
        <w:rPr>
          <w:rFonts w:ascii="Arial" w:eastAsia="Arial" w:hAnsi="Arial" w:cs="Arial"/>
          <w:b/>
          <w:bCs/>
          <w:color w:val="385623" w:themeColor="accent6" w:themeShade="80"/>
          <w:sz w:val="28"/>
          <w:szCs w:val="28"/>
        </w:rPr>
      </w:pPr>
      <w:bookmarkStart w:id="25" w:name="_Toc213505917"/>
      <w:r w:rsidRPr="67CB059D">
        <w:rPr>
          <w:rFonts w:ascii="Arial" w:eastAsia="Arial" w:hAnsi="Arial" w:cs="Arial"/>
          <w:b/>
          <w:bCs/>
          <w:color w:val="385623" w:themeColor="accent6" w:themeShade="80"/>
          <w:sz w:val="28"/>
          <w:szCs w:val="28"/>
        </w:rPr>
        <w:t>Cilvēkresursi</w:t>
      </w:r>
      <w:bookmarkEnd w:id="25"/>
    </w:p>
    <w:p w14:paraId="0CB6255C" w14:textId="755DD9BA" w:rsidR="00A80899" w:rsidRPr="001F2B4E" w:rsidRDefault="35237D75" w:rsidP="002D08DB">
      <w:pPr>
        <w:pStyle w:val="Sarakstarindkopa"/>
        <w:numPr>
          <w:ilvl w:val="0"/>
          <w:numId w:val="15"/>
        </w:numPr>
        <w:jc w:val="both"/>
        <w:rPr>
          <w:rFonts w:ascii="Arial" w:eastAsia="Arial" w:hAnsi="Arial" w:cs="Arial"/>
        </w:rPr>
      </w:pPr>
      <w:r w:rsidRPr="67CB059D">
        <w:rPr>
          <w:rFonts w:ascii="Arial" w:eastAsia="Arial" w:hAnsi="Arial" w:cs="Arial"/>
          <w:b/>
          <w:bCs/>
        </w:rPr>
        <w:t>Direktore</w:t>
      </w:r>
      <w:r w:rsidRPr="67CB059D">
        <w:rPr>
          <w:rFonts w:ascii="Arial" w:eastAsia="Arial" w:hAnsi="Arial" w:cs="Arial"/>
        </w:rPr>
        <w:t xml:space="preserve"> – stratēģiskā vadība, atbild par kvalitātes sistēmas ieviešanu un attīstību.</w:t>
      </w:r>
    </w:p>
    <w:p w14:paraId="4632A2D6" w14:textId="41B9F524" w:rsidR="00A80899" w:rsidRPr="001F2B4E" w:rsidRDefault="35237D75" w:rsidP="002D08DB">
      <w:pPr>
        <w:pStyle w:val="Sarakstarindkopa"/>
        <w:numPr>
          <w:ilvl w:val="0"/>
          <w:numId w:val="15"/>
        </w:numPr>
        <w:jc w:val="both"/>
        <w:rPr>
          <w:rFonts w:ascii="Arial" w:eastAsia="Arial" w:hAnsi="Arial" w:cs="Arial"/>
        </w:rPr>
      </w:pPr>
      <w:r w:rsidRPr="67CB059D">
        <w:rPr>
          <w:rFonts w:ascii="Arial" w:eastAsia="Arial" w:hAnsi="Arial" w:cs="Arial"/>
          <w:b/>
          <w:bCs/>
        </w:rPr>
        <w:t>Direktora vietnieki</w:t>
      </w:r>
      <w:r w:rsidRPr="67CB059D">
        <w:rPr>
          <w:rFonts w:ascii="Arial" w:eastAsia="Arial" w:hAnsi="Arial" w:cs="Arial"/>
        </w:rPr>
        <w:t xml:space="preserve"> (profesionālās izglītības, augstākās izglītības un pētniecības, ārējo sakaru un atbalsta jautājumos) – koordinē kvalitātes procesus savās jomās.</w:t>
      </w:r>
    </w:p>
    <w:p w14:paraId="6E882114" w14:textId="30465061" w:rsidR="00A80899" w:rsidRPr="001F2B4E" w:rsidRDefault="35237D75" w:rsidP="002D08DB">
      <w:pPr>
        <w:pStyle w:val="Sarakstarindkopa"/>
        <w:numPr>
          <w:ilvl w:val="0"/>
          <w:numId w:val="15"/>
        </w:numPr>
        <w:jc w:val="both"/>
        <w:rPr>
          <w:rFonts w:ascii="Arial" w:eastAsia="Arial" w:hAnsi="Arial" w:cs="Arial"/>
        </w:rPr>
      </w:pPr>
      <w:r w:rsidRPr="67CB059D">
        <w:rPr>
          <w:rFonts w:ascii="Arial" w:eastAsia="Arial" w:hAnsi="Arial" w:cs="Arial"/>
          <w:b/>
          <w:bCs/>
        </w:rPr>
        <w:t>Studiju programmu direktori</w:t>
      </w:r>
      <w:r w:rsidRPr="67CB059D">
        <w:rPr>
          <w:rFonts w:ascii="Arial" w:eastAsia="Arial" w:hAnsi="Arial" w:cs="Arial"/>
        </w:rPr>
        <w:t xml:space="preserve"> – atbild par konkrēto programmu kvalitāti un atbilstību akreditācijas prasībām.</w:t>
      </w:r>
    </w:p>
    <w:p w14:paraId="53257BAC" w14:textId="01F6EA24" w:rsidR="00A80899" w:rsidRPr="001F2B4E" w:rsidRDefault="35237D75" w:rsidP="002D08DB">
      <w:pPr>
        <w:pStyle w:val="Sarakstarindkopa"/>
        <w:numPr>
          <w:ilvl w:val="0"/>
          <w:numId w:val="15"/>
        </w:numPr>
        <w:jc w:val="both"/>
        <w:rPr>
          <w:rFonts w:ascii="Arial" w:eastAsia="Arial" w:hAnsi="Arial" w:cs="Arial"/>
        </w:rPr>
      </w:pPr>
      <w:r w:rsidRPr="67CB059D">
        <w:rPr>
          <w:rFonts w:ascii="Arial" w:eastAsia="Arial" w:hAnsi="Arial" w:cs="Arial"/>
          <w:b/>
          <w:bCs/>
        </w:rPr>
        <w:t>Docētāji, kursu audzinātāji un pedagogi</w:t>
      </w:r>
      <w:r w:rsidRPr="67CB059D">
        <w:rPr>
          <w:rFonts w:ascii="Arial" w:eastAsia="Arial" w:hAnsi="Arial" w:cs="Arial"/>
        </w:rPr>
        <w:t xml:space="preserve"> – nodrošina izglītības procesa kvalitāti tiešā mācību darbā.</w:t>
      </w:r>
    </w:p>
    <w:p w14:paraId="0911E32F" w14:textId="17F7973F" w:rsidR="00A80899" w:rsidRPr="001F2B4E" w:rsidRDefault="35237D75" w:rsidP="002D08DB">
      <w:pPr>
        <w:pStyle w:val="Sarakstarindkopa"/>
        <w:numPr>
          <w:ilvl w:val="0"/>
          <w:numId w:val="15"/>
        </w:numPr>
        <w:jc w:val="both"/>
        <w:rPr>
          <w:rFonts w:ascii="Arial" w:eastAsia="Arial" w:hAnsi="Arial" w:cs="Arial"/>
        </w:rPr>
      </w:pPr>
      <w:r w:rsidRPr="67CB059D">
        <w:rPr>
          <w:rFonts w:ascii="Arial" w:eastAsia="Arial" w:hAnsi="Arial" w:cs="Arial"/>
          <w:b/>
          <w:bCs/>
        </w:rPr>
        <w:t>Metodiskā padome un metodiskās komisijas</w:t>
      </w:r>
      <w:r w:rsidRPr="67CB059D">
        <w:rPr>
          <w:rFonts w:ascii="Arial" w:eastAsia="Arial" w:hAnsi="Arial" w:cs="Arial"/>
        </w:rPr>
        <w:t xml:space="preserve"> – koordinē mācību metodikas un studiju kvalitātes pilnveidi.</w:t>
      </w:r>
    </w:p>
    <w:p w14:paraId="2A3992B7" w14:textId="3DEB9370" w:rsidR="00A80899" w:rsidRPr="001F2B4E" w:rsidRDefault="35237D75" w:rsidP="002D08DB">
      <w:pPr>
        <w:pStyle w:val="Sarakstarindkopa"/>
        <w:numPr>
          <w:ilvl w:val="0"/>
          <w:numId w:val="15"/>
        </w:numPr>
        <w:jc w:val="both"/>
        <w:rPr>
          <w:rFonts w:ascii="Arial" w:eastAsia="Arial" w:hAnsi="Arial" w:cs="Arial"/>
        </w:rPr>
      </w:pPr>
      <w:r w:rsidRPr="67CB059D">
        <w:rPr>
          <w:rFonts w:ascii="Arial" w:eastAsia="Arial" w:hAnsi="Arial" w:cs="Arial"/>
          <w:b/>
          <w:bCs/>
        </w:rPr>
        <w:t>Atbalsta personāls</w:t>
      </w:r>
      <w:r w:rsidRPr="67CB059D">
        <w:rPr>
          <w:rFonts w:ascii="Arial" w:eastAsia="Arial" w:hAnsi="Arial" w:cs="Arial"/>
        </w:rPr>
        <w:t xml:space="preserve"> (grāmatvedība, IT, administratīvā nodaļa, infrastruktūra</w:t>
      </w:r>
      <w:r w:rsidR="00A0419D" w:rsidRPr="67CB059D">
        <w:rPr>
          <w:rFonts w:ascii="Arial" w:eastAsia="Arial" w:hAnsi="Arial" w:cs="Arial"/>
        </w:rPr>
        <w:t>s, ražošanas un materiāli tehniskā</w:t>
      </w:r>
      <w:r w:rsidRPr="67CB059D">
        <w:rPr>
          <w:rFonts w:ascii="Arial" w:eastAsia="Arial" w:hAnsi="Arial" w:cs="Arial"/>
        </w:rPr>
        <w:t xml:space="preserve"> daļa, bibliotēka) – nodrošina vidi un resursus kvalitātes mērķu sasniegšanai.</w:t>
      </w:r>
    </w:p>
    <w:p w14:paraId="54E926E6" w14:textId="1E835231" w:rsidR="00A80899" w:rsidRPr="001F2B4E" w:rsidRDefault="35237D75" w:rsidP="002D08DB">
      <w:pPr>
        <w:pStyle w:val="Sarakstarindkopa"/>
        <w:numPr>
          <w:ilvl w:val="0"/>
          <w:numId w:val="15"/>
        </w:numPr>
        <w:jc w:val="both"/>
        <w:rPr>
          <w:rFonts w:ascii="Arial" w:eastAsia="Arial" w:hAnsi="Arial" w:cs="Arial"/>
        </w:rPr>
      </w:pPr>
      <w:r w:rsidRPr="67CB059D">
        <w:rPr>
          <w:rFonts w:ascii="Arial" w:eastAsia="Arial" w:hAnsi="Arial" w:cs="Arial"/>
          <w:b/>
          <w:bCs/>
        </w:rPr>
        <w:t>Studējošo pašpārvalde</w:t>
      </w:r>
      <w:r w:rsidRPr="67CB059D">
        <w:rPr>
          <w:rFonts w:ascii="Arial" w:eastAsia="Arial" w:hAnsi="Arial" w:cs="Arial"/>
        </w:rPr>
        <w:t xml:space="preserve"> – nodrošina studentu līdzdalību kvalitātes procesos.</w:t>
      </w:r>
    </w:p>
    <w:p w14:paraId="392413A3" w14:textId="77777777" w:rsidR="0039024F" w:rsidRDefault="0039024F" w:rsidP="00033799">
      <w:pPr>
        <w:pStyle w:val="Virsraksts3"/>
        <w:spacing w:before="0"/>
        <w:jc w:val="both"/>
        <w:rPr>
          <w:rFonts w:ascii="Arial" w:eastAsia="Arial" w:hAnsi="Arial" w:cs="Arial"/>
          <w:b/>
          <w:bCs/>
        </w:rPr>
      </w:pPr>
    </w:p>
    <w:p w14:paraId="05D6CD81" w14:textId="304A9ADE" w:rsidR="00A80899" w:rsidRDefault="13AE79E6" w:rsidP="00033799">
      <w:pPr>
        <w:pStyle w:val="Virsraksts3"/>
        <w:spacing w:before="0"/>
        <w:jc w:val="both"/>
        <w:rPr>
          <w:rFonts w:ascii="Arial" w:eastAsia="Arial" w:hAnsi="Arial" w:cs="Arial"/>
          <w:b/>
          <w:bCs/>
          <w:color w:val="385623" w:themeColor="accent6" w:themeShade="80"/>
        </w:rPr>
      </w:pPr>
      <w:bookmarkStart w:id="26" w:name="_Toc213505918"/>
      <w:r w:rsidRPr="67CB059D">
        <w:rPr>
          <w:rFonts w:ascii="Arial" w:eastAsia="Arial" w:hAnsi="Arial" w:cs="Arial"/>
          <w:b/>
          <w:bCs/>
          <w:color w:val="385623" w:themeColor="accent6" w:themeShade="80"/>
        </w:rPr>
        <w:t>Darbinieku kompetences nodrošināšana</w:t>
      </w:r>
      <w:bookmarkEnd w:id="26"/>
    </w:p>
    <w:p w14:paraId="4A28023F" w14:textId="19167558" w:rsidR="00A80899" w:rsidRPr="001F2B4E" w:rsidRDefault="13AE79E6" w:rsidP="002D08DB">
      <w:pPr>
        <w:pStyle w:val="Sarakstarindkopa"/>
        <w:numPr>
          <w:ilvl w:val="0"/>
          <w:numId w:val="14"/>
        </w:numPr>
        <w:jc w:val="both"/>
        <w:rPr>
          <w:rFonts w:ascii="Arial" w:eastAsia="Arial" w:hAnsi="Arial" w:cs="Arial"/>
        </w:rPr>
      </w:pPr>
      <w:r w:rsidRPr="67CB059D">
        <w:rPr>
          <w:rFonts w:ascii="Arial" w:eastAsia="Arial" w:hAnsi="Arial" w:cs="Arial"/>
          <w:b/>
          <w:bCs/>
        </w:rPr>
        <w:t>Apmācības</w:t>
      </w:r>
      <w:r w:rsidRPr="67CB059D">
        <w:rPr>
          <w:rFonts w:ascii="Arial" w:eastAsia="Arial" w:hAnsi="Arial" w:cs="Arial"/>
        </w:rPr>
        <w:t xml:space="preserve"> tiek organizētas visam personālam par jaunām sistēmām un digitālajām prasmēm, kā arī pa mērķgrupām (piem., pedagogiem atbilstoši normatīvo aktu prasībām).</w:t>
      </w:r>
    </w:p>
    <w:p w14:paraId="7EDA45CD" w14:textId="746A6BF9" w:rsidR="00A80899" w:rsidRPr="001F2B4E" w:rsidRDefault="13AE79E6" w:rsidP="002D08DB">
      <w:pPr>
        <w:pStyle w:val="Sarakstarindkopa"/>
        <w:numPr>
          <w:ilvl w:val="0"/>
          <w:numId w:val="14"/>
        </w:numPr>
        <w:jc w:val="both"/>
        <w:rPr>
          <w:rFonts w:ascii="Arial" w:eastAsia="Arial" w:hAnsi="Arial" w:cs="Arial"/>
        </w:rPr>
      </w:pPr>
      <w:r w:rsidRPr="67CB059D">
        <w:rPr>
          <w:rFonts w:ascii="Arial" w:eastAsia="Arial" w:hAnsi="Arial" w:cs="Arial"/>
          <w:b/>
          <w:bCs/>
        </w:rPr>
        <w:lastRenderedPageBreak/>
        <w:t>Obligātās kvalifikācijas prasības</w:t>
      </w:r>
      <w:r w:rsidRPr="67CB059D">
        <w:rPr>
          <w:rFonts w:ascii="Arial" w:eastAsia="Arial" w:hAnsi="Arial" w:cs="Arial"/>
        </w:rPr>
        <w:t xml:space="preserve"> tiek piemērotas amatiem, kuros to nosaka normatīvie akti (pedagogiem, vadībai, darbiniekiem, kas strādā ar dokumentiem). Pārējiem darbiniekiem, izņemot tehnisko personālu, nepieciešama augstākā izglītība un vēlama pieredze attiecīgajā jomā.</w:t>
      </w:r>
    </w:p>
    <w:p w14:paraId="1DD06192" w14:textId="49A927B4" w:rsidR="00A80899" w:rsidRDefault="13AE79E6" w:rsidP="002D08DB">
      <w:pPr>
        <w:pStyle w:val="Sarakstarindkopa"/>
        <w:numPr>
          <w:ilvl w:val="0"/>
          <w:numId w:val="14"/>
        </w:numPr>
        <w:jc w:val="both"/>
        <w:rPr>
          <w:rFonts w:ascii="Arial" w:eastAsia="Arial" w:hAnsi="Arial" w:cs="Arial"/>
        </w:rPr>
      </w:pPr>
      <w:r w:rsidRPr="67CB059D">
        <w:rPr>
          <w:rFonts w:ascii="Arial" w:eastAsia="Arial" w:hAnsi="Arial" w:cs="Arial"/>
        </w:rPr>
        <w:t>Jauni darbinieki tiek apmācīti un iepazīstināti ar amata pienākumiem, bet esošajiem darbiniekiem regulāri tiek nodrošinātas tālākizglītības iespējas.</w:t>
      </w:r>
    </w:p>
    <w:p w14:paraId="79650E56" w14:textId="77777777" w:rsidR="00033799" w:rsidRPr="001F2B4E" w:rsidRDefault="00033799" w:rsidP="00033799">
      <w:pPr>
        <w:pStyle w:val="Sarakstarindkopa"/>
        <w:jc w:val="both"/>
        <w:rPr>
          <w:rFonts w:ascii="Arial" w:eastAsia="Arial" w:hAnsi="Arial" w:cs="Arial"/>
        </w:rPr>
      </w:pPr>
    </w:p>
    <w:p w14:paraId="08E03EEF" w14:textId="6C16BAF0" w:rsidR="00A80899" w:rsidRPr="0039024F" w:rsidRDefault="1850A825" w:rsidP="00033799">
      <w:pPr>
        <w:pStyle w:val="Virsraksts3"/>
        <w:spacing w:before="0"/>
        <w:jc w:val="both"/>
        <w:rPr>
          <w:rFonts w:ascii="Arial" w:eastAsia="Arial" w:hAnsi="Arial" w:cs="Arial"/>
          <w:color w:val="385623" w:themeColor="accent6" w:themeShade="80"/>
        </w:rPr>
      </w:pPr>
      <w:bookmarkStart w:id="27" w:name="_Toc213505919"/>
      <w:r w:rsidRPr="67CB059D">
        <w:rPr>
          <w:rFonts w:ascii="Arial" w:eastAsia="Arial" w:hAnsi="Arial" w:cs="Arial"/>
          <w:b/>
          <w:bCs/>
          <w:color w:val="385623" w:themeColor="accent6" w:themeShade="80"/>
        </w:rPr>
        <w:t>Darbinieku apzināšanās par ieguldījumu kvalitātes mērķos</w:t>
      </w:r>
      <w:bookmarkEnd w:id="27"/>
    </w:p>
    <w:p w14:paraId="3ED81131" w14:textId="505D946A" w:rsidR="00A80899" w:rsidRPr="001F2B4E" w:rsidRDefault="1850A825" w:rsidP="002D08DB">
      <w:pPr>
        <w:pStyle w:val="Sarakstarindkopa"/>
        <w:numPr>
          <w:ilvl w:val="0"/>
          <w:numId w:val="13"/>
        </w:numPr>
        <w:jc w:val="both"/>
        <w:rPr>
          <w:rFonts w:ascii="Arial" w:eastAsia="Arial" w:hAnsi="Arial" w:cs="Arial"/>
        </w:rPr>
      </w:pPr>
      <w:r w:rsidRPr="67CB059D">
        <w:rPr>
          <w:rFonts w:ascii="Arial" w:eastAsia="Arial" w:hAnsi="Arial" w:cs="Arial"/>
        </w:rPr>
        <w:t>Darbinieki tiek informēti par koledžas mērķiem, uzdevumiem un plāniem kopsapulcēs un nodaļu sapulcēs.</w:t>
      </w:r>
    </w:p>
    <w:p w14:paraId="2881C7E8" w14:textId="0F7EE806" w:rsidR="00A80899" w:rsidRPr="001F2B4E" w:rsidRDefault="1850A825" w:rsidP="002D08DB">
      <w:pPr>
        <w:pStyle w:val="Sarakstarindkopa"/>
        <w:numPr>
          <w:ilvl w:val="0"/>
          <w:numId w:val="13"/>
        </w:numPr>
        <w:jc w:val="both"/>
        <w:rPr>
          <w:rFonts w:ascii="Arial" w:eastAsia="Arial" w:hAnsi="Arial" w:cs="Arial"/>
        </w:rPr>
      </w:pPr>
      <w:r w:rsidRPr="67CB059D">
        <w:rPr>
          <w:rFonts w:ascii="Arial" w:eastAsia="Arial" w:hAnsi="Arial" w:cs="Arial"/>
        </w:rPr>
        <w:t>Aktualitātes un jaunumi tiek nosūtīti uz darbinieku e-pastiem.</w:t>
      </w:r>
    </w:p>
    <w:p w14:paraId="02C5E412" w14:textId="23BFADFD" w:rsidR="00A80899" w:rsidRDefault="1850A825" w:rsidP="002D08DB">
      <w:pPr>
        <w:pStyle w:val="Sarakstarindkopa"/>
        <w:numPr>
          <w:ilvl w:val="0"/>
          <w:numId w:val="13"/>
        </w:numPr>
        <w:jc w:val="both"/>
        <w:rPr>
          <w:rFonts w:ascii="Arial" w:eastAsia="Arial" w:hAnsi="Arial" w:cs="Arial"/>
        </w:rPr>
      </w:pPr>
      <w:r w:rsidRPr="67CB059D">
        <w:rPr>
          <w:rFonts w:ascii="Arial" w:eastAsia="Arial" w:hAnsi="Arial" w:cs="Arial"/>
        </w:rPr>
        <w:t>Atgriezeniskā saite tiek nodrošināta ar darbinieku aptaujām, kopsapulču diskusijām, kā arī ar ierosinājumu dēli, kur var iesniegt priekšlikumus un norādīt uz problēmām.</w:t>
      </w:r>
    </w:p>
    <w:p w14:paraId="277764C5" w14:textId="77777777" w:rsidR="0039024F" w:rsidRPr="001F2B4E" w:rsidRDefault="0039024F" w:rsidP="00033799">
      <w:pPr>
        <w:pStyle w:val="Sarakstarindkopa"/>
        <w:jc w:val="both"/>
        <w:rPr>
          <w:rFonts w:ascii="Arial" w:eastAsia="Arial" w:hAnsi="Arial" w:cs="Arial"/>
        </w:rPr>
      </w:pPr>
    </w:p>
    <w:p w14:paraId="2EF2BDE0" w14:textId="00DA9A41" w:rsidR="00A80899" w:rsidRPr="0039024F" w:rsidRDefault="1850A825" w:rsidP="00033799">
      <w:pPr>
        <w:pStyle w:val="Virsraksts3"/>
        <w:spacing w:before="0"/>
        <w:jc w:val="both"/>
        <w:rPr>
          <w:rFonts w:ascii="Arial" w:eastAsia="Arial" w:hAnsi="Arial" w:cs="Arial"/>
          <w:color w:val="385623" w:themeColor="accent6" w:themeShade="80"/>
        </w:rPr>
      </w:pPr>
      <w:bookmarkStart w:id="28" w:name="_Toc213505920"/>
      <w:r w:rsidRPr="67CB059D">
        <w:rPr>
          <w:rFonts w:ascii="Arial" w:eastAsia="Arial" w:hAnsi="Arial" w:cs="Arial"/>
          <w:b/>
          <w:bCs/>
          <w:color w:val="385623" w:themeColor="accent6" w:themeShade="80"/>
        </w:rPr>
        <w:t>Motivācijas un iesaistes veicināšana</w:t>
      </w:r>
      <w:bookmarkEnd w:id="28"/>
    </w:p>
    <w:p w14:paraId="3BAD4E8C" w14:textId="7C82BAA2" w:rsidR="00A80899" w:rsidRPr="001F2B4E" w:rsidRDefault="1850A825" w:rsidP="002D08DB">
      <w:pPr>
        <w:pStyle w:val="Sarakstarindkopa"/>
        <w:numPr>
          <w:ilvl w:val="0"/>
          <w:numId w:val="12"/>
        </w:numPr>
        <w:jc w:val="both"/>
        <w:rPr>
          <w:rFonts w:ascii="Arial" w:eastAsia="Arial" w:hAnsi="Arial" w:cs="Arial"/>
        </w:rPr>
      </w:pPr>
      <w:r w:rsidRPr="67CB059D">
        <w:rPr>
          <w:rFonts w:ascii="Arial" w:eastAsia="Arial" w:hAnsi="Arial" w:cs="Arial"/>
        </w:rPr>
        <w:t xml:space="preserve">Veidojot </w:t>
      </w:r>
      <w:r w:rsidRPr="67CB059D">
        <w:rPr>
          <w:rFonts w:ascii="Arial" w:eastAsia="Arial" w:hAnsi="Arial" w:cs="Arial"/>
          <w:b/>
          <w:bCs/>
        </w:rPr>
        <w:t>darba grupas un komisijas</w:t>
      </w:r>
      <w:r w:rsidRPr="67CB059D">
        <w:rPr>
          <w:rFonts w:ascii="Arial" w:eastAsia="Arial" w:hAnsi="Arial" w:cs="Arial"/>
        </w:rPr>
        <w:t>, darbinieki tiek iesaistīti lēmumu pieņemšanā.</w:t>
      </w:r>
    </w:p>
    <w:p w14:paraId="7DC71ABC" w14:textId="00BD36C3" w:rsidR="00A80899" w:rsidRPr="001F2B4E" w:rsidRDefault="1850A825" w:rsidP="002D08DB">
      <w:pPr>
        <w:pStyle w:val="Sarakstarindkopa"/>
        <w:numPr>
          <w:ilvl w:val="0"/>
          <w:numId w:val="12"/>
        </w:numPr>
        <w:jc w:val="both"/>
        <w:rPr>
          <w:rFonts w:ascii="Arial" w:eastAsia="Arial" w:hAnsi="Arial" w:cs="Arial"/>
        </w:rPr>
      </w:pPr>
      <w:r w:rsidRPr="67CB059D">
        <w:rPr>
          <w:rFonts w:ascii="Arial" w:eastAsia="Arial" w:hAnsi="Arial" w:cs="Arial"/>
          <w:b/>
          <w:bCs/>
        </w:rPr>
        <w:t>Motivācija</w:t>
      </w:r>
      <w:r w:rsidRPr="67CB059D">
        <w:rPr>
          <w:rFonts w:ascii="Arial" w:eastAsia="Arial" w:hAnsi="Arial" w:cs="Arial"/>
        </w:rPr>
        <w:t xml:space="preserve"> tiek nodrošināta ar saliedēšanās pasākumiem (talkas, ekskursijas, svētku svinības).</w:t>
      </w:r>
    </w:p>
    <w:p w14:paraId="50CD38C6" w14:textId="56B4719F" w:rsidR="00A80899" w:rsidRDefault="1850A825" w:rsidP="002D08DB">
      <w:pPr>
        <w:pStyle w:val="Sarakstarindkopa"/>
        <w:numPr>
          <w:ilvl w:val="0"/>
          <w:numId w:val="12"/>
        </w:numPr>
        <w:jc w:val="both"/>
        <w:rPr>
          <w:rFonts w:ascii="Arial" w:eastAsia="Arial" w:hAnsi="Arial" w:cs="Arial"/>
        </w:rPr>
      </w:pPr>
      <w:r w:rsidRPr="67CB059D">
        <w:rPr>
          <w:rFonts w:ascii="Arial" w:eastAsia="Arial" w:hAnsi="Arial" w:cs="Arial"/>
        </w:rPr>
        <w:t xml:space="preserve">Katru gadu darbiniekiem tiek izteiktas </w:t>
      </w:r>
      <w:r w:rsidRPr="67CB059D">
        <w:rPr>
          <w:rFonts w:ascii="Arial" w:eastAsia="Arial" w:hAnsi="Arial" w:cs="Arial"/>
          <w:b/>
          <w:bCs/>
        </w:rPr>
        <w:t>pateicības un atzinības</w:t>
      </w:r>
      <w:r w:rsidRPr="67CB059D">
        <w:rPr>
          <w:rFonts w:ascii="Arial" w:eastAsia="Arial" w:hAnsi="Arial" w:cs="Arial"/>
        </w:rPr>
        <w:t xml:space="preserve">, kā arī piešķirtas </w:t>
      </w:r>
      <w:r w:rsidRPr="67CB059D">
        <w:rPr>
          <w:rFonts w:ascii="Arial" w:eastAsia="Arial" w:hAnsi="Arial" w:cs="Arial"/>
          <w:b/>
          <w:bCs/>
        </w:rPr>
        <w:t>naudas balvas</w:t>
      </w:r>
      <w:r w:rsidRPr="67CB059D">
        <w:rPr>
          <w:rFonts w:ascii="Arial" w:eastAsia="Arial" w:hAnsi="Arial" w:cs="Arial"/>
        </w:rPr>
        <w:t xml:space="preserve"> par ieguldījumu koledžas mērķu sasniegšanā.</w:t>
      </w:r>
    </w:p>
    <w:p w14:paraId="6377BD39" w14:textId="77777777" w:rsidR="00033799" w:rsidRDefault="00033799" w:rsidP="00033799">
      <w:pPr>
        <w:pStyle w:val="Sarakstarindkopa"/>
        <w:jc w:val="both"/>
        <w:rPr>
          <w:rFonts w:ascii="Arial" w:eastAsia="Arial" w:hAnsi="Arial" w:cs="Arial"/>
        </w:rPr>
      </w:pPr>
    </w:p>
    <w:p w14:paraId="47242A5B" w14:textId="5496BE6F" w:rsidR="00A80899" w:rsidRPr="0039024F" w:rsidRDefault="252681CE" w:rsidP="00033799">
      <w:pPr>
        <w:pStyle w:val="Virsraksts3"/>
        <w:spacing w:before="0"/>
        <w:jc w:val="both"/>
        <w:rPr>
          <w:rFonts w:ascii="Arial" w:eastAsia="Arial" w:hAnsi="Arial" w:cs="Arial"/>
          <w:color w:val="385623" w:themeColor="accent6" w:themeShade="80"/>
        </w:rPr>
      </w:pPr>
      <w:bookmarkStart w:id="29" w:name="_Toc213505921"/>
      <w:r w:rsidRPr="67CB059D">
        <w:rPr>
          <w:rFonts w:ascii="Arial" w:eastAsia="Arial" w:hAnsi="Arial" w:cs="Arial"/>
          <w:b/>
          <w:bCs/>
          <w:color w:val="385623" w:themeColor="accent6" w:themeShade="80"/>
        </w:rPr>
        <w:t>Darba vides nodrošināšana</w:t>
      </w:r>
      <w:bookmarkEnd w:id="29"/>
    </w:p>
    <w:p w14:paraId="03D78B38" w14:textId="1BBA512D" w:rsidR="00A80899" w:rsidRPr="001F2B4E" w:rsidRDefault="252681CE" w:rsidP="002D08DB">
      <w:pPr>
        <w:pStyle w:val="Sarakstarindkopa"/>
        <w:numPr>
          <w:ilvl w:val="0"/>
          <w:numId w:val="11"/>
        </w:numPr>
        <w:jc w:val="both"/>
        <w:rPr>
          <w:rFonts w:ascii="Arial" w:eastAsia="Arial" w:hAnsi="Arial" w:cs="Arial"/>
        </w:rPr>
      </w:pPr>
      <w:r w:rsidRPr="67CB059D">
        <w:rPr>
          <w:rFonts w:ascii="Arial" w:eastAsia="Arial" w:hAnsi="Arial" w:cs="Arial"/>
        </w:rPr>
        <w:t>Darba aizsardzība: darbojas darba aizsardzības inženieris, kurš reizi gadā organizē instruktāžu visiem darbiniekiem un apmācību jaunajiem darbiniekiem.</w:t>
      </w:r>
    </w:p>
    <w:p w14:paraId="02F8A838" w14:textId="741A7690" w:rsidR="00A80899" w:rsidRPr="001F2B4E" w:rsidRDefault="252681CE" w:rsidP="002D08DB">
      <w:pPr>
        <w:pStyle w:val="Sarakstarindkopa"/>
        <w:numPr>
          <w:ilvl w:val="0"/>
          <w:numId w:val="11"/>
        </w:numPr>
        <w:jc w:val="both"/>
        <w:rPr>
          <w:rFonts w:ascii="Arial" w:eastAsia="Arial" w:hAnsi="Arial" w:cs="Arial"/>
        </w:rPr>
      </w:pPr>
      <w:r w:rsidRPr="67CB059D">
        <w:rPr>
          <w:rFonts w:ascii="Arial" w:eastAsia="Arial" w:hAnsi="Arial" w:cs="Arial"/>
        </w:rPr>
        <w:t>Veselība: koledžā darbojas ārsta palīgs un medicīnas punkts.</w:t>
      </w:r>
    </w:p>
    <w:p w14:paraId="11C44EDC" w14:textId="2F7F8638" w:rsidR="00A80899" w:rsidRDefault="252681CE" w:rsidP="002D08DB">
      <w:pPr>
        <w:pStyle w:val="Sarakstarindkopa"/>
        <w:numPr>
          <w:ilvl w:val="0"/>
          <w:numId w:val="11"/>
        </w:numPr>
        <w:jc w:val="both"/>
        <w:rPr>
          <w:rFonts w:ascii="Arial" w:eastAsia="Arial" w:hAnsi="Arial" w:cs="Arial"/>
        </w:rPr>
      </w:pPr>
      <w:r w:rsidRPr="67CB059D">
        <w:rPr>
          <w:rFonts w:ascii="Arial" w:eastAsia="Arial" w:hAnsi="Arial" w:cs="Arial"/>
        </w:rPr>
        <w:t>Ergonomika: tiek nodrošināta atbilstoša datortehnika un mēbeles, kas atbilst noteiktajiem standartiem.</w:t>
      </w:r>
    </w:p>
    <w:p w14:paraId="4A4CE417" w14:textId="77777777" w:rsidR="00033799" w:rsidRPr="001F2B4E" w:rsidRDefault="00033799" w:rsidP="00033799">
      <w:pPr>
        <w:pStyle w:val="Sarakstarindkopa"/>
        <w:jc w:val="both"/>
        <w:rPr>
          <w:rFonts w:ascii="Arial" w:eastAsia="Arial" w:hAnsi="Arial" w:cs="Arial"/>
        </w:rPr>
      </w:pPr>
    </w:p>
    <w:p w14:paraId="422A18EC" w14:textId="53B77446" w:rsidR="00A80899" w:rsidRPr="0039024F" w:rsidRDefault="252681CE" w:rsidP="00033799">
      <w:pPr>
        <w:pStyle w:val="Virsraksts3"/>
        <w:spacing w:before="0"/>
        <w:jc w:val="both"/>
        <w:rPr>
          <w:rFonts w:ascii="Arial" w:eastAsia="Arial" w:hAnsi="Arial" w:cs="Arial"/>
          <w:color w:val="385623" w:themeColor="accent6" w:themeShade="80"/>
        </w:rPr>
      </w:pPr>
      <w:bookmarkStart w:id="30" w:name="_Toc213505922"/>
      <w:r w:rsidRPr="67CB059D">
        <w:rPr>
          <w:rFonts w:ascii="Arial" w:eastAsia="Arial" w:hAnsi="Arial" w:cs="Arial"/>
          <w:b/>
          <w:bCs/>
          <w:color w:val="385623" w:themeColor="accent6" w:themeShade="80"/>
        </w:rPr>
        <w:t>Personāla pietiekamība</w:t>
      </w:r>
      <w:bookmarkEnd w:id="30"/>
    </w:p>
    <w:p w14:paraId="6CA3E049" w14:textId="2ABB5ED9" w:rsidR="00A80899" w:rsidRPr="001F2B4E" w:rsidRDefault="252681CE" w:rsidP="002D08DB">
      <w:pPr>
        <w:pStyle w:val="Sarakstarindkopa"/>
        <w:numPr>
          <w:ilvl w:val="0"/>
          <w:numId w:val="10"/>
        </w:numPr>
        <w:jc w:val="both"/>
        <w:rPr>
          <w:rFonts w:ascii="Arial" w:eastAsia="Arial" w:hAnsi="Arial" w:cs="Arial"/>
        </w:rPr>
      </w:pPr>
      <w:r w:rsidRPr="67CB059D">
        <w:rPr>
          <w:rFonts w:ascii="Arial" w:eastAsia="Arial" w:hAnsi="Arial" w:cs="Arial"/>
        </w:rPr>
        <w:t>Personāla skaits pašlaik atbilst koledžas darbības nodrošināšanai.</w:t>
      </w:r>
    </w:p>
    <w:p w14:paraId="63C20AE1" w14:textId="68F8DE7B" w:rsidR="00A80899" w:rsidRPr="001F2B4E" w:rsidRDefault="252681CE" w:rsidP="002D08DB">
      <w:pPr>
        <w:pStyle w:val="Sarakstarindkopa"/>
        <w:numPr>
          <w:ilvl w:val="0"/>
          <w:numId w:val="10"/>
        </w:numPr>
        <w:jc w:val="both"/>
        <w:rPr>
          <w:rFonts w:ascii="Arial" w:eastAsia="Arial" w:hAnsi="Arial" w:cs="Arial"/>
        </w:rPr>
      </w:pPr>
      <w:r w:rsidRPr="67CB059D">
        <w:rPr>
          <w:rFonts w:ascii="Arial" w:eastAsia="Arial" w:hAnsi="Arial" w:cs="Arial"/>
        </w:rPr>
        <w:t>Nepieciešamības gadījumā tiek nekavējoties izsludināti konkursi jaunu darbinieku piesaistei.</w:t>
      </w:r>
    </w:p>
    <w:p w14:paraId="4F4CDE23" w14:textId="5CBDBA9F" w:rsidR="00A80899" w:rsidRDefault="252681CE" w:rsidP="002D08DB">
      <w:pPr>
        <w:pStyle w:val="Sarakstarindkopa"/>
        <w:numPr>
          <w:ilvl w:val="0"/>
          <w:numId w:val="10"/>
        </w:numPr>
        <w:jc w:val="both"/>
        <w:rPr>
          <w:rFonts w:ascii="Arial" w:eastAsia="Arial" w:hAnsi="Arial" w:cs="Arial"/>
        </w:rPr>
      </w:pPr>
      <w:r w:rsidRPr="67CB059D">
        <w:rPr>
          <w:rFonts w:ascii="Arial" w:eastAsia="Arial" w:hAnsi="Arial" w:cs="Arial"/>
        </w:rPr>
        <w:t>Kadru piesaistes problēmas galvenokārt saistītas ar koledžas atrašanos lauku apvidū, taču līdz šim ir izdevies nodrošināt pilnu štatu.</w:t>
      </w:r>
    </w:p>
    <w:p w14:paraId="75AD4538" w14:textId="77777777" w:rsidR="00033799" w:rsidRPr="001F2B4E" w:rsidRDefault="00033799" w:rsidP="00033799">
      <w:pPr>
        <w:pStyle w:val="Sarakstarindkopa"/>
        <w:jc w:val="both"/>
        <w:rPr>
          <w:rFonts w:ascii="Arial" w:eastAsia="Arial" w:hAnsi="Arial" w:cs="Arial"/>
        </w:rPr>
      </w:pPr>
    </w:p>
    <w:p w14:paraId="6D7944D2" w14:textId="0723457B" w:rsidR="00A80899" w:rsidRPr="0039024F" w:rsidRDefault="252681CE" w:rsidP="00033799">
      <w:pPr>
        <w:pStyle w:val="Virsraksts3"/>
        <w:spacing w:before="0"/>
        <w:jc w:val="both"/>
        <w:rPr>
          <w:rFonts w:ascii="Arial" w:eastAsia="Arial" w:hAnsi="Arial" w:cs="Arial"/>
          <w:color w:val="385623" w:themeColor="accent6" w:themeShade="80"/>
        </w:rPr>
      </w:pPr>
      <w:r w:rsidRPr="67CB059D">
        <w:rPr>
          <w:rFonts w:ascii="Arial" w:eastAsia="Arial" w:hAnsi="Arial" w:cs="Arial"/>
          <w:b/>
          <w:bCs/>
          <w:color w:val="385623" w:themeColor="accent6" w:themeShade="80"/>
        </w:rPr>
        <w:lastRenderedPageBreak/>
        <w:t xml:space="preserve"> </w:t>
      </w:r>
      <w:bookmarkStart w:id="31" w:name="_Toc213505923"/>
      <w:r w:rsidRPr="67CB059D">
        <w:rPr>
          <w:rFonts w:ascii="Arial" w:eastAsia="Arial" w:hAnsi="Arial" w:cs="Arial"/>
          <w:b/>
          <w:bCs/>
          <w:color w:val="385623" w:themeColor="accent6" w:themeShade="80"/>
        </w:rPr>
        <w:t>Amatu apraksti un kompetenču matricas</w:t>
      </w:r>
      <w:bookmarkEnd w:id="31"/>
    </w:p>
    <w:p w14:paraId="6E52E285" w14:textId="7ECAA8E9" w:rsidR="00A80899" w:rsidRPr="001F2B4E" w:rsidRDefault="252681CE" w:rsidP="002D08DB">
      <w:pPr>
        <w:pStyle w:val="Sarakstarindkopa"/>
        <w:numPr>
          <w:ilvl w:val="0"/>
          <w:numId w:val="9"/>
        </w:numPr>
        <w:jc w:val="both"/>
        <w:rPr>
          <w:rFonts w:ascii="Arial" w:eastAsia="Arial" w:hAnsi="Arial" w:cs="Arial"/>
        </w:rPr>
      </w:pPr>
      <w:r w:rsidRPr="67CB059D">
        <w:rPr>
          <w:rFonts w:ascii="Arial" w:eastAsia="Arial" w:hAnsi="Arial" w:cs="Arial"/>
        </w:rPr>
        <w:t>Visiem darbiniekiem ir sagatavoti amatu apraksti, kas nosaka amata pienākumus, atbildību un kvalifikācijas prasības.</w:t>
      </w:r>
    </w:p>
    <w:p w14:paraId="68F71D9F" w14:textId="4E1AACA5" w:rsidR="00A80899" w:rsidRPr="001F2B4E" w:rsidRDefault="252681CE" w:rsidP="002D08DB">
      <w:pPr>
        <w:pStyle w:val="Sarakstarindkopa"/>
        <w:numPr>
          <w:ilvl w:val="0"/>
          <w:numId w:val="9"/>
        </w:numPr>
        <w:jc w:val="both"/>
        <w:rPr>
          <w:rFonts w:ascii="Arial" w:eastAsia="Arial" w:hAnsi="Arial" w:cs="Arial"/>
        </w:rPr>
      </w:pPr>
      <w:r w:rsidRPr="67CB059D">
        <w:rPr>
          <w:rFonts w:ascii="Arial" w:eastAsia="Arial" w:hAnsi="Arial" w:cs="Arial"/>
        </w:rPr>
        <w:t>Jaunam darbiniekam pievienojoties kolektīvam, amata apraksts tiek izvērtēts un, ja nepieciešams, pielāgots konkrētajiem uzdevumiem.</w:t>
      </w:r>
    </w:p>
    <w:p w14:paraId="70C32CA1" w14:textId="08D65186" w:rsidR="00A80899" w:rsidRPr="001F2B4E" w:rsidRDefault="252681CE" w:rsidP="002D08DB">
      <w:pPr>
        <w:pStyle w:val="Sarakstarindkopa"/>
        <w:numPr>
          <w:ilvl w:val="0"/>
          <w:numId w:val="9"/>
        </w:numPr>
        <w:jc w:val="both"/>
        <w:rPr>
          <w:rFonts w:ascii="Arial" w:eastAsia="Arial" w:hAnsi="Arial" w:cs="Arial"/>
        </w:rPr>
      </w:pPr>
      <w:r w:rsidRPr="67CB059D">
        <w:rPr>
          <w:rFonts w:ascii="Arial" w:eastAsia="Arial" w:hAnsi="Arial" w:cs="Arial"/>
        </w:rPr>
        <w:t>Kompetenču matrica tiek izmantota darbinieku prasmju un kvalifikācijas izvērtēšanai un pilnveides vajadzību identificēšanai.</w:t>
      </w:r>
    </w:p>
    <w:p w14:paraId="044A3BFA" w14:textId="22EBBACD" w:rsidR="00A80899" w:rsidRPr="001F2B4E" w:rsidRDefault="00A80899" w:rsidP="00033799">
      <w:pPr>
        <w:pStyle w:val="Sarakstarindkopa"/>
        <w:rPr>
          <w:rFonts w:ascii="Arial" w:eastAsia="Arial" w:hAnsi="Arial" w:cs="Arial"/>
        </w:rPr>
      </w:pPr>
    </w:p>
    <w:tbl>
      <w:tblPr>
        <w:tblW w:w="914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1196"/>
        <w:gridCol w:w="2064"/>
        <w:gridCol w:w="1500"/>
        <w:gridCol w:w="2220"/>
        <w:gridCol w:w="2160"/>
      </w:tblGrid>
      <w:tr w:rsidR="559169F3" w:rsidRPr="001F2B4E" w14:paraId="268A3F5C" w14:textId="77777777" w:rsidTr="67CB059D">
        <w:trPr>
          <w:trHeight w:val="300"/>
        </w:trPr>
        <w:tc>
          <w:tcPr>
            <w:tcW w:w="1196" w:type="dxa"/>
            <w:tcMar>
              <w:top w:w="15" w:type="dxa"/>
              <w:left w:w="15" w:type="dxa"/>
              <w:bottom w:w="15" w:type="dxa"/>
              <w:right w:w="15" w:type="dxa"/>
            </w:tcMar>
            <w:vAlign w:val="center"/>
          </w:tcPr>
          <w:p w14:paraId="5373AA62" w14:textId="41DDF0E0" w:rsidR="559169F3" w:rsidRPr="001F2B4E" w:rsidRDefault="14A69948" w:rsidP="00033799">
            <w:pPr>
              <w:jc w:val="center"/>
              <w:rPr>
                <w:rFonts w:ascii="Arial" w:eastAsia="Arial" w:hAnsi="Arial" w:cs="Arial"/>
              </w:rPr>
            </w:pPr>
            <w:r w:rsidRPr="67CB059D">
              <w:rPr>
                <w:rFonts w:ascii="Arial" w:eastAsia="Arial" w:hAnsi="Arial" w:cs="Arial"/>
                <w:b/>
                <w:bCs/>
              </w:rPr>
              <w:t>Amats</w:t>
            </w:r>
          </w:p>
        </w:tc>
        <w:tc>
          <w:tcPr>
            <w:tcW w:w="2064" w:type="dxa"/>
            <w:tcMar>
              <w:top w:w="15" w:type="dxa"/>
              <w:left w:w="15" w:type="dxa"/>
              <w:bottom w:w="15" w:type="dxa"/>
              <w:right w:w="15" w:type="dxa"/>
            </w:tcMar>
            <w:vAlign w:val="center"/>
          </w:tcPr>
          <w:p w14:paraId="6C002261" w14:textId="4FD17C72" w:rsidR="559169F3" w:rsidRPr="001F2B4E" w:rsidRDefault="14A69948" w:rsidP="00033799">
            <w:pPr>
              <w:jc w:val="center"/>
              <w:rPr>
                <w:rFonts w:ascii="Arial" w:eastAsia="Arial" w:hAnsi="Arial" w:cs="Arial"/>
              </w:rPr>
            </w:pPr>
            <w:r w:rsidRPr="67CB059D">
              <w:rPr>
                <w:rFonts w:ascii="Arial" w:eastAsia="Arial" w:hAnsi="Arial" w:cs="Arial"/>
                <w:b/>
                <w:bCs/>
              </w:rPr>
              <w:t>Izglītības prasības</w:t>
            </w:r>
          </w:p>
        </w:tc>
        <w:tc>
          <w:tcPr>
            <w:tcW w:w="1500" w:type="dxa"/>
            <w:tcMar>
              <w:top w:w="15" w:type="dxa"/>
              <w:left w:w="15" w:type="dxa"/>
              <w:bottom w:w="15" w:type="dxa"/>
              <w:right w:w="15" w:type="dxa"/>
            </w:tcMar>
            <w:vAlign w:val="center"/>
          </w:tcPr>
          <w:p w14:paraId="6D5D7A14" w14:textId="06284B68" w:rsidR="559169F3" w:rsidRPr="001F2B4E" w:rsidRDefault="14A69948" w:rsidP="00033799">
            <w:pPr>
              <w:jc w:val="center"/>
              <w:rPr>
                <w:rFonts w:ascii="Arial" w:eastAsia="Arial" w:hAnsi="Arial" w:cs="Arial"/>
              </w:rPr>
            </w:pPr>
            <w:r w:rsidRPr="67CB059D">
              <w:rPr>
                <w:rFonts w:ascii="Arial" w:eastAsia="Arial" w:hAnsi="Arial" w:cs="Arial"/>
                <w:b/>
                <w:bCs/>
              </w:rPr>
              <w:t>Pieredze</w:t>
            </w:r>
          </w:p>
        </w:tc>
        <w:tc>
          <w:tcPr>
            <w:tcW w:w="2220" w:type="dxa"/>
            <w:tcMar>
              <w:top w:w="15" w:type="dxa"/>
              <w:left w:w="15" w:type="dxa"/>
              <w:bottom w:w="15" w:type="dxa"/>
              <w:right w:w="15" w:type="dxa"/>
            </w:tcMar>
            <w:vAlign w:val="center"/>
          </w:tcPr>
          <w:p w14:paraId="1E32039D" w14:textId="560C8BDC" w:rsidR="559169F3" w:rsidRPr="001F2B4E" w:rsidRDefault="14A69948" w:rsidP="00033799">
            <w:pPr>
              <w:jc w:val="center"/>
              <w:rPr>
                <w:rFonts w:ascii="Arial" w:eastAsia="Arial" w:hAnsi="Arial" w:cs="Arial"/>
              </w:rPr>
            </w:pPr>
            <w:r w:rsidRPr="67CB059D">
              <w:rPr>
                <w:rFonts w:ascii="Arial" w:eastAsia="Arial" w:hAnsi="Arial" w:cs="Arial"/>
                <w:b/>
                <w:bCs/>
              </w:rPr>
              <w:t>Kompetences / prasmes</w:t>
            </w:r>
          </w:p>
        </w:tc>
        <w:tc>
          <w:tcPr>
            <w:tcW w:w="2160" w:type="dxa"/>
            <w:tcMar>
              <w:top w:w="15" w:type="dxa"/>
              <w:left w:w="15" w:type="dxa"/>
              <w:bottom w:w="15" w:type="dxa"/>
              <w:right w:w="15" w:type="dxa"/>
            </w:tcMar>
            <w:vAlign w:val="center"/>
          </w:tcPr>
          <w:p w14:paraId="3621C0AA" w14:textId="12081C5D" w:rsidR="559169F3" w:rsidRPr="001F2B4E" w:rsidRDefault="14A69948" w:rsidP="00033799">
            <w:pPr>
              <w:jc w:val="center"/>
              <w:rPr>
                <w:rFonts w:ascii="Arial" w:eastAsia="Arial" w:hAnsi="Arial" w:cs="Arial"/>
              </w:rPr>
            </w:pPr>
            <w:r w:rsidRPr="67CB059D">
              <w:rPr>
                <w:rFonts w:ascii="Arial" w:eastAsia="Arial" w:hAnsi="Arial" w:cs="Arial"/>
                <w:b/>
                <w:bCs/>
              </w:rPr>
              <w:t>Atbildība kvalitātes nodrošināšanā</w:t>
            </w:r>
          </w:p>
        </w:tc>
      </w:tr>
      <w:tr w:rsidR="559169F3" w:rsidRPr="001F2B4E" w14:paraId="4C246E17" w14:textId="77777777" w:rsidTr="67CB059D">
        <w:trPr>
          <w:trHeight w:val="300"/>
        </w:trPr>
        <w:tc>
          <w:tcPr>
            <w:tcW w:w="1196" w:type="dxa"/>
            <w:tcMar>
              <w:top w:w="15" w:type="dxa"/>
              <w:left w:w="15" w:type="dxa"/>
              <w:bottom w:w="15" w:type="dxa"/>
              <w:right w:w="15" w:type="dxa"/>
            </w:tcMar>
            <w:vAlign w:val="center"/>
          </w:tcPr>
          <w:p w14:paraId="051740AF" w14:textId="70CBBAC2" w:rsidR="559169F3" w:rsidRPr="001F2B4E" w:rsidRDefault="14A69948" w:rsidP="00033799">
            <w:pPr>
              <w:rPr>
                <w:rFonts w:ascii="Arial" w:eastAsia="Arial" w:hAnsi="Arial" w:cs="Arial"/>
              </w:rPr>
            </w:pPr>
            <w:r w:rsidRPr="67CB059D">
              <w:rPr>
                <w:rFonts w:ascii="Arial" w:eastAsia="Arial" w:hAnsi="Arial" w:cs="Arial"/>
              </w:rPr>
              <w:t>Direktore</w:t>
            </w:r>
          </w:p>
        </w:tc>
        <w:tc>
          <w:tcPr>
            <w:tcW w:w="2064" w:type="dxa"/>
            <w:tcMar>
              <w:top w:w="15" w:type="dxa"/>
              <w:left w:w="15" w:type="dxa"/>
              <w:bottom w:w="15" w:type="dxa"/>
              <w:right w:w="15" w:type="dxa"/>
            </w:tcMar>
            <w:vAlign w:val="center"/>
          </w:tcPr>
          <w:p w14:paraId="45E8A0B8" w14:textId="5AE27CAE" w:rsidR="559169F3" w:rsidRPr="001F2B4E" w:rsidRDefault="14A69948" w:rsidP="00033799">
            <w:pPr>
              <w:rPr>
                <w:rFonts w:ascii="Arial" w:eastAsia="Arial" w:hAnsi="Arial" w:cs="Arial"/>
              </w:rPr>
            </w:pPr>
            <w:r w:rsidRPr="67CB059D">
              <w:rPr>
                <w:rFonts w:ascii="Arial" w:eastAsia="Arial" w:hAnsi="Arial" w:cs="Arial"/>
              </w:rPr>
              <w:t>Augstākā izglītība, vadības pieredze</w:t>
            </w:r>
          </w:p>
        </w:tc>
        <w:tc>
          <w:tcPr>
            <w:tcW w:w="1500" w:type="dxa"/>
            <w:tcMar>
              <w:top w:w="15" w:type="dxa"/>
              <w:left w:w="15" w:type="dxa"/>
              <w:bottom w:w="15" w:type="dxa"/>
              <w:right w:w="15" w:type="dxa"/>
            </w:tcMar>
            <w:vAlign w:val="center"/>
          </w:tcPr>
          <w:p w14:paraId="257182AE" w14:textId="7DAFD9F5" w:rsidR="559169F3" w:rsidRPr="001F2B4E" w:rsidRDefault="14A69948" w:rsidP="00033799">
            <w:pPr>
              <w:rPr>
                <w:rFonts w:ascii="Arial" w:eastAsia="Arial" w:hAnsi="Arial" w:cs="Arial"/>
              </w:rPr>
            </w:pPr>
            <w:r w:rsidRPr="67CB059D">
              <w:rPr>
                <w:rFonts w:ascii="Arial" w:eastAsia="Arial" w:hAnsi="Arial" w:cs="Arial"/>
              </w:rPr>
              <w:t>≥5 g. vadīb</w:t>
            </w:r>
            <w:r w:rsidR="39AA2642" w:rsidRPr="67CB059D">
              <w:rPr>
                <w:rFonts w:ascii="Arial" w:eastAsia="Arial" w:hAnsi="Arial" w:cs="Arial"/>
              </w:rPr>
              <w:t>as darbā</w:t>
            </w:r>
          </w:p>
        </w:tc>
        <w:tc>
          <w:tcPr>
            <w:tcW w:w="2220" w:type="dxa"/>
            <w:tcMar>
              <w:top w:w="15" w:type="dxa"/>
              <w:left w:w="15" w:type="dxa"/>
              <w:bottom w:w="15" w:type="dxa"/>
              <w:right w:w="15" w:type="dxa"/>
            </w:tcMar>
            <w:vAlign w:val="center"/>
          </w:tcPr>
          <w:p w14:paraId="362363DB" w14:textId="41AD7FA6" w:rsidR="559169F3" w:rsidRPr="001F2B4E" w:rsidRDefault="14A69948" w:rsidP="00033799">
            <w:pPr>
              <w:rPr>
                <w:rFonts w:ascii="Arial" w:eastAsia="Arial" w:hAnsi="Arial" w:cs="Arial"/>
              </w:rPr>
            </w:pPr>
            <w:r w:rsidRPr="67CB059D">
              <w:rPr>
                <w:rFonts w:ascii="Arial" w:eastAsia="Arial" w:hAnsi="Arial" w:cs="Arial"/>
              </w:rPr>
              <w:t>Stratēģiskā vadība, kvalitātes sistēmu pārzināšana, komunikācija</w:t>
            </w:r>
          </w:p>
        </w:tc>
        <w:tc>
          <w:tcPr>
            <w:tcW w:w="2160" w:type="dxa"/>
            <w:tcMar>
              <w:top w:w="15" w:type="dxa"/>
              <w:left w:w="15" w:type="dxa"/>
              <w:bottom w:w="15" w:type="dxa"/>
              <w:right w:w="15" w:type="dxa"/>
            </w:tcMar>
            <w:vAlign w:val="center"/>
          </w:tcPr>
          <w:p w14:paraId="2820C695" w14:textId="7EDEE19A" w:rsidR="559169F3" w:rsidRPr="001F2B4E" w:rsidRDefault="14A69948" w:rsidP="00033799">
            <w:pPr>
              <w:rPr>
                <w:rFonts w:ascii="Arial" w:eastAsia="Arial" w:hAnsi="Arial" w:cs="Arial"/>
              </w:rPr>
            </w:pPr>
            <w:r w:rsidRPr="67CB059D">
              <w:rPr>
                <w:rFonts w:ascii="Arial" w:eastAsia="Arial" w:hAnsi="Arial" w:cs="Arial"/>
              </w:rPr>
              <w:t>Kvalitātes vadības sistēmas ieviešana un uzraudzība</w:t>
            </w:r>
          </w:p>
        </w:tc>
      </w:tr>
      <w:tr w:rsidR="559169F3" w:rsidRPr="001F2B4E" w14:paraId="56BE1278" w14:textId="77777777" w:rsidTr="67CB059D">
        <w:trPr>
          <w:trHeight w:val="300"/>
        </w:trPr>
        <w:tc>
          <w:tcPr>
            <w:tcW w:w="1196" w:type="dxa"/>
            <w:tcMar>
              <w:top w:w="15" w:type="dxa"/>
              <w:left w:w="15" w:type="dxa"/>
              <w:bottom w:w="15" w:type="dxa"/>
              <w:right w:w="15" w:type="dxa"/>
            </w:tcMar>
            <w:vAlign w:val="center"/>
          </w:tcPr>
          <w:p w14:paraId="35EF4A90" w14:textId="3A0841D4" w:rsidR="559169F3" w:rsidRPr="001F2B4E" w:rsidRDefault="14A69948" w:rsidP="00033799">
            <w:pPr>
              <w:rPr>
                <w:rFonts w:ascii="Arial" w:eastAsia="Arial" w:hAnsi="Arial" w:cs="Arial"/>
              </w:rPr>
            </w:pPr>
            <w:r w:rsidRPr="67CB059D">
              <w:rPr>
                <w:rFonts w:ascii="Arial" w:eastAsia="Arial" w:hAnsi="Arial" w:cs="Arial"/>
              </w:rPr>
              <w:t>Direktora vietnieki</w:t>
            </w:r>
          </w:p>
        </w:tc>
        <w:tc>
          <w:tcPr>
            <w:tcW w:w="2064" w:type="dxa"/>
            <w:tcMar>
              <w:top w:w="15" w:type="dxa"/>
              <w:left w:w="15" w:type="dxa"/>
              <w:bottom w:w="15" w:type="dxa"/>
              <w:right w:w="15" w:type="dxa"/>
            </w:tcMar>
            <w:vAlign w:val="center"/>
          </w:tcPr>
          <w:p w14:paraId="3F8C09EE" w14:textId="5C80084F" w:rsidR="559169F3" w:rsidRPr="001F2B4E" w:rsidRDefault="14A69948" w:rsidP="00033799">
            <w:pPr>
              <w:rPr>
                <w:rFonts w:ascii="Arial" w:eastAsia="Arial" w:hAnsi="Arial" w:cs="Arial"/>
              </w:rPr>
            </w:pPr>
            <w:r w:rsidRPr="67CB059D">
              <w:rPr>
                <w:rFonts w:ascii="Arial" w:eastAsia="Arial" w:hAnsi="Arial" w:cs="Arial"/>
              </w:rPr>
              <w:t>Augstākā izglītība, jomas specifika</w:t>
            </w:r>
          </w:p>
        </w:tc>
        <w:tc>
          <w:tcPr>
            <w:tcW w:w="1500" w:type="dxa"/>
            <w:tcMar>
              <w:top w:w="15" w:type="dxa"/>
              <w:left w:w="15" w:type="dxa"/>
              <w:bottom w:w="15" w:type="dxa"/>
              <w:right w:w="15" w:type="dxa"/>
            </w:tcMar>
            <w:vAlign w:val="center"/>
          </w:tcPr>
          <w:p w14:paraId="77AAAF0A" w14:textId="117FD0A1" w:rsidR="559169F3" w:rsidRPr="001F2B4E" w:rsidRDefault="14A69948" w:rsidP="00033799">
            <w:pPr>
              <w:rPr>
                <w:rFonts w:ascii="Arial" w:eastAsia="Arial" w:hAnsi="Arial" w:cs="Arial"/>
              </w:rPr>
            </w:pPr>
            <w:r w:rsidRPr="67CB059D">
              <w:rPr>
                <w:rFonts w:ascii="Arial" w:eastAsia="Arial" w:hAnsi="Arial" w:cs="Arial"/>
              </w:rPr>
              <w:t>≥3 g.</w:t>
            </w:r>
            <w:r w:rsidR="180524D8" w:rsidRPr="67CB059D">
              <w:rPr>
                <w:rFonts w:ascii="Arial" w:eastAsia="Arial" w:hAnsi="Arial" w:cs="Arial"/>
              </w:rPr>
              <w:t xml:space="preserve"> vadības vai pedagoģiskā darbā</w:t>
            </w:r>
          </w:p>
        </w:tc>
        <w:tc>
          <w:tcPr>
            <w:tcW w:w="2220" w:type="dxa"/>
            <w:tcMar>
              <w:top w:w="15" w:type="dxa"/>
              <w:left w:w="15" w:type="dxa"/>
              <w:bottom w:w="15" w:type="dxa"/>
              <w:right w:w="15" w:type="dxa"/>
            </w:tcMar>
            <w:vAlign w:val="center"/>
          </w:tcPr>
          <w:p w14:paraId="2B46F4FA" w14:textId="2805A37A" w:rsidR="559169F3" w:rsidRPr="001F2B4E" w:rsidRDefault="14A69948" w:rsidP="00033799">
            <w:pPr>
              <w:rPr>
                <w:rFonts w:ascii="Arial" w:eastAsia="Arial" w:hAnsi="Arial" w:cs="Arial"/>
              </w:rPr>
            </w:pPr>
            <w:r w:rsidRPr="67CB059D">
              <w:rPr>
                <w:rFonts w:ascii="Arial" w:eastAsia="Arial" w:hAnsi="Arial" w:cs="Arial"/>
              </w:rPr>
              <w:t>Procesu vadība, normatīvo aktu pārzināšana, sadarbība</w:t>
            </w:r>
          </w:p>
        </w:tc>
        <w:tc>
          <w:tcPr>
            <w:tcW w:w="2160" w:type="dxa"/>
            <w:tcMar>
              <w:top w:w="15" w:type="dxa"/>
              <w:left w:w="15" w:type="dxa"/>
              <w:bottom w:w="15" w:type="dxa"/>
              <w:right w:w="15" w:type="dxa"/>
            </w:tcMar>
            <w:vAlign w:val="center"/>
          </w:tcPr>
          <w:p w14:paraId="6C74D7B3" w14:textId="1F3AC3DB" w:rsidR="559169F3" w:rsidRPr="001F2B4E" w:rsidRDefault="14A69948" w:rsidP="00033799">
            <w:pPr>
              <w:rPr>
                <w:rFonts w:ascii="Arial" w:eastAsia="Arial" w:hAnsi="Arial" w:cs="Arial"/>
              </w:rPr>
            </w:pPr>
            <w:r w:rsidRPr="67CB059D">
              <w:rPr>
                <w:rFonts w:ascii="Arial" w:eastAsia="Arial" w:hAnsi="Arial" w:cs="Arial"/>
              </w:rPr>
              <w:t>Kvalitātes prasību nodrošināšana savā jomā</w:t>
            </w:r>
          </w:p>
        </w:tc>
      </w:tr>
      <w:tr w:rsidR="559169F3" w:rsidRPr="001F2B4E" w14:paraId="6E7566EA" w14:textId="77777777" w:rsidTr="67CB059D">
        <w:trPr>
          <w:trHeight w:val="300"/>
        </w:trPr>
        <w:tc>
          <w:tcPr>
            <w:tcW w:w="1196" w:type="dxa"/>
            <w:tcMar>
              <w:top w:w="15" w:type="dxa"/>
              <w:left w:w="15" w:type="dxa"/>
              <w:bottom w:w="15" w:type="dxa"/>
              <w:right w:w="15" w:type="dxa"/>
            </w:tcMar>
            <w:vAlign w:val="center"/>
          </w:tcPr>
          <w:p w14:paraId="1C69D8E0" w14:textId="470FF406" w:rsidR="559169F3" w:rsidRPr="001F2B4E" w:rsidRDefault="14A69948" w:rsidP="00033799">
            <w:pPr>
              <w:rPr>
                <w:rFonts w:ascii="Arial" w:eastAsia="Arial" w:hAnsi="Arial" w:cs="Arial"/>
              </w:rPr>
            </w:pPr>
            <w:r w:rsidRPr="67CB059D">
              <w:rPr>
                <w:rFonts w:ascii="Arial" w:eastAsia="Arial" w:hAnsi="Arial" w:cs="Arial"/>
              </w:rPr>
              <w:t>Nodaļu vadītāji</w:t>
            </w:r>
          </w:p>
        </w:tc>
        <w:tc>
          <w:tcPr>
            <w:tcW w:w="2064" w:type="dxa"/>
            <w:tcMar>
              <w:top w:w="15" w:type="dxa"/>
              <w:left w:w="15" w:type="dxa"/>
              <w:bottom w:w="15" w:type="dxa"/>
              <w:right w:w="15" w:type="dxa"/>
            </w:tcMar>
            <w:vAlign w:val="center"/>
          </w:tcPr>
          <w:p w14:paraId="0795A3C7" w14:textId="422F8B2A" w:rsidR="559169F3" w:rsidRPr="001F2B4E" w:rsidRDefault="14A69948" w:rsidP="00033799">
            <w:pPr>
              <w:rPr>
                <w:rFonts w:ascii="Arial" w:eastAsia="Arial" w:hAnsi="Arial" w:cs="Arial"/>
              </w:rPr>
            </w:pPr>
            <w:r w:rsidRPr="67CB059D">
              <w:rPr>
                <w:rFonts w:ascii="Arial" w:eastAsia="Arial" w:hAnsi="Arial" w:cs="Arial"/>
              </w:rPr>
              <w:t>Augstākā izglītība attiecīgajā jomā</w:t>
            </w:r>
          </w:p>
        </w:tc>
        <w:tc>
          <w:tcPr>
            <w:tcW w:w="1500" w:type="dxa"/>
            <w:tcMar>
              <w:top w:w="15" w:type="dxa"/>
              <w:left w:w="15" w:type="dxa"/>
              <w:bottom w:w="15" w:type="dxa"/>
              <w:right w:w="15" w:type="dxa"/>
            </w:tcMar>
            <w:vAlign w:val="center"/>
          </w:tcPr>
          <w:p w14:paraId="02A1DF37" w14:textId="12F34B8E" w:rsidR="559169F3" w:rsidRPr="001F2B4E" w:rsidRDefault="14A69948" w:rsidP="00033799">
            <w:pPr>
              <w:rPr>
                <w:rFonts w:ascii="Arial" w:eastAsia="Arial" w:hAnsi="Arial" w:cs="Arial"/>
              </w:rPr>
            </w:pPr>
            <w:r w:rsidRPr="67CB059D">
              <w:rPr>
                <w:rFonts w:ascii="Arial" w:eastAsia="Arial" w:hAnsi="Arial" w:cs="Arial"/>
              </w:rPr>
              <w:t>≥</w:t>
            </w:r>
            <w:r w:rsidR="1915A0E6" w:rsidRPr="67CB059D">
              <w:rPr>
                <w:rFonts w:ascii="Arial" w:eastAsia="Arial" w:hAnsi="Arial" w:cs="Arial"/>
              </w:rPr>
              <w:t>2</w:t>
            </w:r>
            <w:r w:rsidRPr="67CB059D">
              <w:rPr>
                <w:rFonts w:ascii="Arial" w:eastAsia="Arial" w:hAnsi="Arial" w:cs="Arial"/>
              </w:rPr>
              <w:t xml:space="preserve"> g.</w:t>
            </w:r>
          </w:p>
        </w:tc>
        <w:tc>
          <w:tcPr>
            <w:tcW w:w="2220" w:type="dxa"/>
            <w:tcMar>
              <w:top w:w="15" w:type="dxa"/>
              <w:left w:w="15" w:type="dxa"/>
              <w:bottom w:w="15" w:type="dxa"/>
              <w:right w:w="15" w:type="dxa"/>
            </w:tcMar>
            <w:vAlign w:val="center"/>
          </w:tcPr>
          <w:p w14:paraId="68625038" w14:textId="53EF7299" w:rsidR="559169F3" w:rsidRPr="001F2B4E" w:rsidRDefault="14A69948" w:rsidP="00033799">
            <w:pPr>
              <w:rPr>
                <w:rFonts w:ascii="Arial" w:eastAsia="Arial" w:hAnsi="Arial" w:cs="Arial"/>
              </w:rPr>
            </w:pPr>
            <w:r w:rsidRPr="67CB059D">
              <w:rPr>
                <w:rFonts w:ascii="Arial" w:eastAsia="Arial" w:hAnsi="Arial" w:cs="Arial"/>
              </w:rPr>
              <w:t>Personāla vadība, procesa kontrole, atskaišu sagatavošana</w:t>
            </w:r>
          </w:p>
        </w:tc>
        <w:tc>
          <w:tcPr>
            <w:tcW w:w="2160" w:type="dxa"/>
            <w:tcMar>
              <w:top w:w="15" w:type="dxa"/>
              <w:left w:w="15" w:type="dxa"/>
              <w:bottom w:w="15" w:type="dxa"/>
              <w:right w:w="15" w:type="dxa"/>
            </w:tcMar>
            <w:vAlign w:val="center"/>
          </w:tcPr>
          <w:p w14:paraId="4C985D5A" w14:textId="726CD044" w:rsidR="559169F3" w:rsidRPr="001F2B4E" w:rsidRDefault="14A69948" w:rsidP="00033799">
            <w:pPr>
              <w:rPr>
                <w:rFonts w:ascii="Arial" w:eastAsia="Arial" w:hAnsi="Arial" w:cs="Arial"/>
              </w:rPr>
            </w:pPr>
            <w:r w:rsidRPr="67CB059D">
              <w:rPr>
                <w:rFonts w:ascii="Arial" w:eastAsia="Arial" w:hAnsi="Arial" w:cs="Arial"/>
              </w:rPr>
              <w:t>Kvalitātes nodrošināšana nodaļas līmenī</w:t>
            </w:r>
          </w:p>
        </w:tc>
      </w:tr>
      <w:tr w:rsidR="559169F3" w:rsidRPr="001F2B4E" w14:paraId="0FE73E6F" w14:textId="77777777" w:rsidTr="67CB059D">
        <w:trPr>
          <w:trHeight w:val="300"/>
        </w:trPr>
        <w:tc>
          <w:tcPr>
            <w:tcW w:w="1196" w:type="dxa"/>
            <w:tcMar>
              <w:top w:w="15" w:type="dxa"/>
              <w:left w:w="15" w:type="dxa"/>
              <w:bottom w:w="15" w:type="dxa"/>
              <w:right w:w="15" w:type="dxa"/>
            </w:tcMar>
            <w:vAlign w:val="center"/>
          </w:tcPr>
          <w:p w14:paraId="6EA4D94F" w14:textId="58BC88CF" w:rsidR="559169F3" w:rsidRPr="001F2B4E" w:rsidRDefault="14A69948" w:rsidP="00033799">
            <w:pPr>
              <w:rPr>
                <w:rFonts w:ascii="Arial" w:eastAsia="Arial" w:hAnsi="Arial" w:cs="Arial"/>
              </w:rPr>
            </w:pPr>
            <w:r w:rsidRPr="67CB059D">
              <w:rPr>
                <w:rFonts w:ascii="Arial" w:eastAsia="Arial" w:hAnsi="Arial" w:cs="Arial"/>
              </w:rPr>
              <w:t xml:space="preserve">Docētāji, </w:t>
            </w:r>
            <w:r w:rsidR="1112B050" w:rsidRPr="67CB059D">
              <w:rPr>
                <w:rFonts w:ascii="Arial" w:eastAsia="Arial" w:hAnsi="Arial" w:cs="Arial"/>
              </w:rPr>
              <w:t>pedagogi</w:t>
            </w:r>
          </w:p>
        </w:tc>
        <w:tc>
          <w:tcPr>
            <w:tcW w:w="2064" w:type="dxa"/>
            <w:tcMar>
              <w:top w:w="15" w:type="dxa"/>
              <w:left w:w="15" w:type="dxa"/>
              <w:bottom w:w="15" w:type="dxa"/>
              <w:right w:w="15" w:type="dxa"/>
            </w:tcMar>
            <w:vAlign w:val="center"/>
          </w:tcPr>
          <w:p w14:paraId="03C94C72" w14:textId="2A5B18FA" w:rsidR="559169F3" w:rsidRPr="001F2B4E" w:rsidRDefault="14A69948" w:rsidP="00033799">
            <w:pPr>
              <w:rPr>
                <w:rFonts w:ascii="Arial" w:eastAsia="Arial" w:hAnsi="Arial" w:cs="Arial"/>
              </w:rPr>
            </w:pPr>
            <w:r w:rsidRPr="67CB059D">
              <w:rPr>
                <w:rFonts w:ascii="Arial" w:eastAsia="Arial" w:hAnsi="Arial" w:cs="Arial"/>
              </w:rPr>
              <w:t>Augstākā izglītība, ped. kvalifikācija</w:t>
            </w:r>
          </w:p>
        </w:tc>
        <w:tc>
          <w:tcPr>
            <w:tcW w:w="1500" w:type="dxa"/>
            <w:tcMar>
              <w:top w:w="15" w:type="dxa"/>
              <w:left w:w="15" w:type="dxa"/>
              <w:bottom w:w="15" w:type="dxa"/>
              <w:right w:w="15" w:type="dxa"/>
            </w:tcMar>
            <w:vAlign w:val="center"/>
          </w:tcPr>
          <w:p w14:paraId="3E1C9B08" w14:textId="2127737B" w:rsidR="559169F3" w:rsidRPr="001F2B4E" w:rsidRDefault="14A69948" w:rsidP="00033799">
            <w:pPr>
              <w:rPr>
                <w:rFonts w:ascii="Arial" w:eastAsia="Arial" w:hAnsi="Arial" w:cs="Arial"/>
              </w:rPr>
            </w:pPr>
            <w:r w:rsidRPr="67CB059D">
              <w:rPr>
                <w:rFonts w:ascii="Arial" w:eastAsia="Arial" w:hAnsi="Arial" w:cs="Arial"/>
              </w:rPr>
              <w:t>Vēlama</w:t>
            </w:r>
          </w:p>
        </w:tc>
        <w:tc>
          <w:tcPr>
            <w:tcW w:w="2220" w:type="dxa"/>
            <w:tcMar>
              <w:top w:w="15" w:type="dxa"/>
              <w:left w:w="15" w:type="dxa"/>
              <w:bottom w:w="15" w:type="dxa"/>
              <w:right w:w="15" w:type="dxa"/>
            </w:tcMar>
            <w:vAlign w:val="center"/>
          </w:tcPr>
          <w:p w14:paraId="4F7148CE" w14:textId="15FBFBA0" w:rsidR="490D2617" w:rsidRPr="001F2B4E" w:rsidRDefault="77DDE851" w:rsidP="00033799">
            <w:pPr>
              <w:rPr>
                <w:rFonts w:ascii="Arial" w:eastAsia="Arial" w:hAnsi="Arial" w:cs="Arial"/>
              </w:rPr>
            </w:pPr>
            <w:r w:rsidRPr="67CB059D">
              <w:rPr>
                <w:rFonts w:ascii="Arial" w:eastAsia="Arial" w:hAnsi="Arial" w:cs="Arial"/>
              </w:rPr>
              <w:t>Pedagoģiskās prasmes, m</w:t>
            </w:r>
            <w:r w:rsidR="14A69948" w:rsidRPr="67CB059D">
              <w:rPr>
                <w:rFonts w:ascii="Arial" w:eastAsia="Arial" w:hAnsi="Arial" w:cs="Arial"/>
              </w:rPr>
              <w:t>ācību metodika, digitālās prasmes,</w:t>
            </w:r>
            <w:r w:rsidR="65B3411C" w:rsidRPr="67CB059D">
              <w:rPr>
                <w:rFonts w:ascii="Arial" w:eastAsia="Arial" w:hAnsi="Arial" w:cs="Arial"/>
              </w:rPr>
              <w:t xml:space="preserve"> zinātniskā darbība,</w:t>
            </w:r>
            <w:r w:rsidR="14A69948" w:rsidRPr="67CB059D">
              <w:rPr>
                <w:rFonts w:ascii="Arial" w:eastAsia="Arial" w:hAnsi="Arial" w:cs="Arial"/>
              </w:rPr>
              <w:t xml:space="preserve"> komunikācija</w:t>
            </w:r>
          </w:p>
        </w:tc>
        <w:tc>
          <w:tcPr>
            <w:tcW w:w="2160" w:type="dxa"/>
            <w:tcMar>
              <w:top w:w="15" w:type="dxa"/>
              <w:left w:w="15" w:type="dxa"/>
              <w:bottom w:w="15" w:type="dxa"/>
              <w:right w:w="15" w:type="dxa"/>
            </w:tcMar>
            <w:vAlign w:val="center"/>
          </w:tcPr>
          <w:p w14:paraId="05A70A72" w14:textId="7F6CA460" w:rsidR="559169F3" w:rsidRPr="001F2B4E" w:rsidRDefault="14A69948" w:rsidP="00033799">
            <w:pPr>
              <w:rPr>
                <w:rFonts w:ascii="Arial" w:eastAsia="Arial" w:hAnsi="Arial" w:cs="Arial"/>
              </w:rPr>
            </w:pPr>
            <w:r w:rsidRPr="67CB059D">
              <w:rPr>
                <w:rFonts w:ascii="Arial" w:eastAsia="Arial" w:hAnsi="Arial" w:cs="Arial"/>
              </w:rPr>
              <w:t>Studiju procesa kvalitāte</w:t>
            </w:r>
          </w:p>
        </w:tc>
      </w:tr>
      <w:tr w:rsidR="559169F3" w:rsidRPr="001F2B4E" w14:paraId="27473D8E" w14:textId="77777777" w:rsidTr="67CB059D">
        <w:trPr>
          <w:trHeight w:val="300"/>
        </w:trPr>
        <w:tc>
          <w:tcPr>
            <w:tcW w:w="1196" w:type="dxa"/>
            <w:tcMar>
              <w:top w:w="15" w:type="dxa"/>
              <w:left w:w="15" w:type="dxa"/>
              <w:bottom w:w="15" w:type="dxa"/>
              <w:right w:w="15" w:type="dxa"/>
            </w:tcMar>
            <w:vAlign w:val="center"/>
          </w:tcPr>
          <w:p w14:paraId="035D9B97" w14:textId="664842D9" w:rsidR="559169F3" w:rsidRPr="001F2B4E" w:rsidRDefault="14A69948" w:rsidP="00033799">
            <w:pPr>
              <w:rPr>
                <w:rFonts w:ascii="Arial" w:eastAsia="Arial" w:hAnsi="Arial" w:cs="Arial"/>
              </w:rPr>
            </w:pPr>
            <w:r w:rsidRPr="67CB059D">
              <w:rPr>
                <w:rFonts w:ascii="Arial" w:eastAsia="Arial" w:hAnsi="Arial" w:cs="Arial"/>
              </w:rPr>
              <w:t>Administratīvais personāls</w:t>
            </w:r>
          </w:p>
        </w:tc>
        <w:tc>
          <w:tcPr>
            <w:tcW w:w="2064" w:type="dxa"/>
            <w:tcMar>
              <w:top w:w="15" w:type="dxa"/>
              <w:left w:w="15" w:type="dxa"/>
              <w:bottom w:w="15" w:type="dxa"/>
              <w:right w:w="15" w:type="dxa"/>
            </w:tcMar>
            <w:vAlign w:val="center"/>
          </w:tcPr>
          <w:p w14:paraId="0EA35289" w14:textId="6FCF3967" w:rsidR="559169F3" w:rsidRPr="001F2B4E" w:rsidRDefault="14A69948" w:rsidP="00033799">
            <w:pPr>
              <w:rPr>
                <w:rFonts w:ascii="Arial" w:eastAsia="Arial" w:hAnsi="Arial" w:cs="Arial"/>
              </w:rPr>
            </w:pPr>
            <w:r w:rsidRPr="67CB059D">
              <w:rPr>
                <w:rFonts w:ascii="Arial" w:eastAsia="Arial" w:hAnsi="Arial" w:cs="Arial"/>
              </w:rPr>
              <w:t>Augstākā izglītība (izņemot tehniskos amatus)</w:t>
            </w:r>
          </w:p>
        </w:tc>
        <w:tc>
          <w:tcPr>
            <w:tcW w:w="1500" w:type="dxa"/>
            <w:tcMar>
              <w:top w:w="15" w:type="dxa"/>
              <w:left w:w="15" w:type="dxa"/>
              <w:bottom w:w="15" w:type="dxa"/>
              <w:right w:w="15" w:type="dxa"/>
            </w:tcMar>
            <w:vAlign w:val="center"/>
          </w:tcPr>
          <w:p w14:paraId="49A57C48" w14:textId="0C43BFCF" w:rsidR="559169F3" w:rsidRPr="001F2B4E" w:rsidRDefault="14A69948" w:rsidP="00033799">
            <w:pPr>
              <w:rPr>
                <w:rFonts w:ascii="Arial" w:eastAsia="Arial" w:hAnsi="Arial" w:cs="Arial"/>
              </w:rPr>
            </w:pPr>
            <w:r w:rsidRPr="67CB059D">
              <w:rPr>
                <w:rFonts w:ascii="Arial" w:eastAsia="Arial" w:hAnsi="Arial" w:cs="Arial"/>
              </w:rPr>
              <w:t>Vēlama</w:t>
            </w:r>
          </w:p>
        </w:tc>
        <w:tc>
          <w:tcPr>
            <w:tcW w:w="2220" w:type="dxa"/>
            <w:tcMar>
              <w:top w:w="15" w:type="dxa"/>
              <w:left w:w="15" w:type="dxa"/>
              <w:bottom w:w="15" w:type="dxa"/>
              <w:right w:w="15" w:type="dxa"/>
            </w:tcMar>
            <w:vAlign w:val="center"/>
          </w:tcPr>
          <w:p w14:paraId="1F16F057" w14:textId="4ACF3DB4" w:rsidR="559169F3" w:rsidRPr="001F2B4E" w:rsidRDefault="14A69948" w:rsidP="00033799">
            <w:pPr>
              <w:rPr>
                <w:rFonts w:ascii="Arial" w:eastAsia="Arial" w:hAnsi="Arial" w:cs="Arial"/>
              </w:rPr>
            </w:pPr>
            <w:r w:rsidRPr="67CB059D">
              <w:rPr>
                <w:rFonts w:ascii="Arial" w:eastAsia="Arial" w:hAnsi="Arial" w:cs="Arial"/>
              </w:rPr>
              <w:t>Dokumentu pārvaldība, IT prasmes</w:t>
            </w:r>
          </w:p>
        </w:tc>
        <w:tc>
          <w:tcPr>
            <w:tcW w:w="2160" w:type="dxa"/>
            <w:tcMar>
              <w:top w:w="15" w:type="dxa"/>
              <w:left w:w="15" w:type="dxa"/>
              <w:bottom w:w="15" w:type="dxa"/>
              <w:right w:w="15" w:type="dxa"/>
            </w:tcMar>
            <w:vAlign w:val="center"/>
          </w:tcPr>
          <w:p w14:paraId="4894937E" w14:textId="584D0C8D" w:rsidR="559169F3" w:rsidRPr="001F2B4E" w:rsidRDefault="14A69948" w:rsidP="00033799">
            <w:pPr>
              <w:rPr>
                <w:rFonts w:ascii="Arial" w:eastAsia="Arial" w:hAnsi="Arial" w:cs="Arial"/>
              </w:rPr>
            </w:pPr>
            <w:r w:rsidRPr="67CB059D">
              <w:rPr>
                <w:rFonts w:ascii="Arial" w:eastAsia="Arial" w:hAnsi="Arial" w:cs="Arial"/>
              </w:rPr>
              <w:t>Atbalsts kvalitātes procesiem</w:t>
            </w:r>
          </w:p>
        </w:tc>
      </w:tr>
      <w:tr w:rsidR="559169F3" w:rsidRPr="001F2B4E" w14:paraId="48DB7DC1" w14:textId="77777777" w:rsidTr="67CB059D">
        <w:trPr>
          <w:trHeight w:val="300"/>
        </w:trPr>
        <w:tc>
          <w:tcPr>
            <w:tcW w:w="1196" w:type="dxa"/>
            <w:tcMar>
              <w:top w:w="15" w:type="dxa"/>
              <w:left w:w="15" w:type="dxa"/>
              <w:bottom w:w="15" w:type="dxa"/>
              <w:right w:w="15" w:type="dxa"/>
            </w:tcMar>
            <w:vAlign w:val="center"/>
          </w:tcPr>
          <w:p w14:paraId="0D5910C8" w14:textId="549FD91E" w:rsidR="559169F3" w:rsidRPr="001F2B4E" w:rsidRDefault="14A69948" w:rsidP="00033799">
            <w:pPr>
              <w:rPr>
                <w:rFonts w:ascii="Arial" w:eastAsia="Arial" w:hAnsi="Arial" w:cs="Arial"/>
              </w:rPr>
            </w:pPr>
            <w:r w:rsidRPr="67CB059D">
              <w:rPr>
                <w:rFonts w:ascii="Arial" w:eastAsia="Arial" w:hAnsi="Arial" w:cs="Arial"/>
              </w:rPr>
              <w:t>Tehniskais personāls</w:t>
            </w:r>
          </w:p>
        </w:tc>
        <w:tc>
          <w:tcPr>
            <w:tcW w:w="2064" w:type="dxa"/>
            <w:tcMar>
              <w:top w:w="15" w:type="dxa"/>
              <w:left w:w="15" w:type="dxa"/>
              <w:bottom w:w="15" w:type="dxa"/>
              <w:right w:w="15" w:type="dxa"/>
            </w:tcMar>
            <w:vAlign w:val="center"/>
          </w:tcPr>
          <w:p w14:paraId="61A380FE" w14:textId="684BF9FB" w:rsidR="559169F3" w:rsidRPr="001F2B4E" w:rsidRDefault="14A69948" w:rsidP="00033799">
            <w:pPr>
              <w:rPr>
                <w:rFonts w:ascii="Arial" w:eastAsia="Arial" w:hAnsi="Arial" w:cs="Arial"/>
              </w:rPr>
            </w:pPr>
            <w:r w:rsidRPr="67CB059D">
              <w:rPr>
                <w:rFonts w:ascii="Arial" w:eastAsia="Arial" w:hAnsi="Arial" w:cs="Arial"/>
              </w:rPr>
              <w:t>Vidējā/profesionālā izglītība</w:t>
            </w:r>
          </w:p>
        </w:tc>
        <w:tc>
          <w:tcPr>
            <w:tcW w:w="1500" w:type="dxa"/>
            <w:tcMar>
              <w:top w:w="15" w:type="dxa"/>
              <w:left w:w="15" w:type="dxa"/>
              <w:bottom w:w="15" w:type="dxa"/>
              <w:right w:w="15" w:type="dxa"/>
            </w:tcMar>
            <w:vAlign w:val="center"/>
          </w:tcPr>
          <w:p w14:paraId="65C5195C" w14:textId="3EA34793" w:rsidR="559169F3" w:rsidRPr="001F2B4E" w:rsidRDefault="14A69948" w:rsidP="00033799">
            <w:pPr>
              <w:rPr>
                <w:rFonts w:ascii="Arial" w:eastAsia="Arial" w:hAnsi="Arial" w:cs="Arial"/>
              </w:rPr>
            </w:pPr>
            <w:r w:rsidRPr="67CB059D">
              <w:rPr>
                <w:rFonts w:ascii="Arial" w:eastAsia="Arial" w:hAnsi="Arial" w:cs="Arial"/>
              </w:rPr>
              <w:t>Vēlama</w:t>
            </w:r>
          </w:p>
        </w:tc>
        <w:tc>
          <w:tcPr>
            <w:tcW w:w="2220" w:type="dxa"/>
            <w:tcMar>
              <w:top w:w="15" w:type="dxa"/>
              <w:left w:w="15" w:type="dxa"/>
              <w:bottom w:w="15" w:type="dxa"/>
              <w:right w:w="15" w:type="dxa"/>
            </w:tcMar>
            <w:vAlign w:val="center"/>
          </w:tcPr>
          <w:p w14:paraId="3FB4B2AB" w14:textId="0C4C2B67" w:rsidR="559169F3" w:rsidRPr="001F2B4E" w:rsidRDefault="14A69948" w:rsidP="00033799">
            <w:pPr>
              <w:rPr>
                <w:rFonts w:ascii="Arial" w:eastAsia="Arial" w:hAnsi="Arial" w:cs="Arial"/>
              </w:rPr>
            </w:pPr>
            <w:r w:rsidRPr="67CB059D">
              <w:rPr>
                <w:rFonts w:ascii="Arial" w:eastAsia="Arial" w:hAnsi="Arial" w:cs="Arial"/>
              </w:rPr>
              <w:t>Tehniskās prasmes, darba drošība</w:t>
            </w:r>
          </w:p>
        </w:tc>
        <w:tc>
          <w:tcPr>
            <w:tcW w:w="2160" w:type="dxa"/>
            <w:tcMar>
              <w:top w:w="15" w:type="dxa"/>
              <w:left w:w="15" w:type="dxa"/>
              <w:bottom w:w="15" w:type="dxa"/>
              <w:right w:w="15" w:type="dxa"/>
            </w:tcMar>
            <w:vAlign w:val="center"/>
          </w:tcPr>
          <w:p w14:paraId="78FC771E" w14:textId="68538D57" w:rsidR="559169F3" w:rsidRPr="001F2B4E" w:rsidRDefault="14A69948" w:rsidP="00033799">
            <w:pPr>
              <w:rPr>
                <w:rFonts w:ascii="Arial" w:eastAsia="Arial" w:hAnsi="Arial" w:cs="Arial"/>
              </w:rPr>
            </w:pPr>
            <w:r w:rsidRPr="67CB059D">
              <w:rPr>
                <w:rFonts w:ascii="Arial" w:eastAsia="Arial" w:hAnsi="Arial" w:cs="Arial"/>
              </w:rPr>
              <w:t>Nodrošina vidi kvalitātes sasniegšanai</w:t>
            </w:r>
          </w:p>
        </w:tc>
      </w:tr>
    </w:tbl>
    <w:p w14:paraId="35E5087D" w14:textId="4CF49FE4" w:rsidR="0039024F" w:rsidRPr="00992E2E" w:rsidRDefault="0039024F" w:rsidP="00033799">
      <w:pPr>
        <w:jc w:val="right"/>
        <w:rPr>
          <w:rFonts w:ascii="Arial" w:eastAsia="Arial" w:hAnsi="Arial" w:cs="Arial"/>
          <w:b/>
          <w:bCs/>
          <w:color w:val="28471F"/>
          <w:sz w:val="20"/>
          <w:szCs w:val="20"/>
          <w:lang w:val="lv"/>
        </w:rPr>
      </w:pPr>
      <w:r w:rsidRPr="67CB059D">
        <w:rPr>
          <w:rFonts w:ascii="Arial" w:eastAsia="Arial" w:hAnsi="Arial" w:cs="Arial"/>
          <w:i/>
          <w:iCs/>
          <w:color w:val="000000" w:themeColor="text1"/>
          <w:sz w:val="20"/>
          <w:szCs w:val="20"/>
          <w:lang w:val="lv"/>
        </w:rPr>
        <w:t xml:space="preserve">Tabula </w:t>
      </w:r>
      <w:r w:rsidR="007C3CD8" w:rsidRPr="67CB059D">
        <w:rPr>
          <w:rFonts w:ascii="Arial" w:eastAsia="Arial" w:hAnsi="Arial" w:cs="Arial"/>
          <w:i/>
          <w:iCs/>
          <w:color w:val="000000" w:themeColor="text1"/>
          <w:sz w:val="20"/>
          <w:szCs w:val="20"/>
          <w:lang w:val="lv"/>
        </w:rPr>
        <w:t>Nr.</w:t>
      </w:r>
      <w:r w:rsidRPr="67CB059D">
        <w:rPr>
          <w:rFonts w:ascii="Arial" w:eastAsia="Arial" w:hAnsi="Arial" w:cs="Arial"/>
          <w:i/>
          <w:iCs/>
          <w:color w:val="000000" w:themeColor="text1"/>
          <w:sz w:val="20"/>
          <w:szCs w:val="20"/>
          <w:lang w:val="lv"/>
        </w:rPr>
        <w:t>5 Kompetenču matrica</w:t>
      </w:r>
    </w:p>
    <w:p w14:paraId="71A24A4F" w14:textId="7A3E8952" w:rsidR="00A80899" w:rsidRDefault="00A80899" w:rsidP="00033799">
      <w:pPr>
        <w:rPr>
          <w:rFonts w:ascii="Arial" w:eastAsia="Arial" w:hAnsi="Arial" w:cs="Arial"/>
        </w:rPr>
      </w:pPr>
    </w:p>
    <w:p w14:paraId="013107BA" w14:textId="3FA0718F" w:rsidR="00BE6EE2" w:rsidRPr="00BE6EE2" w:rsidRDefault="00BE6EE2" w:rsidP="00033799">
      <w:pPr>
        <w:pStyle w:val="Virsraksts3"/>
        <w:spacing w:before="0"/>
        <w:rPr>
          <w:rFonts w:ascii="Arial" w:eastAsia="Arial" w:hAnsi="Arial" w:cs="Arial"/>
          <w:b/>
          <w:bCs/>
          <w:color w:val="385623" w:themeColor="accent6" w:themeShade="80"/>
        </w:rPr>
      </w:pPr>
      <w:bookmarkStart w:id="32" w:name="_Toc213505924"/>
      <w:r w:rsidRPr="67CB059D">
        <w:rPr>
          <w:rFonts w:ascii="Arial" w:eastAsia="Arial" w:hAnsi="Arial" w:cs="Arial"/>
          <w:b/>
          <w:bCs/>
          <w:color w:val="385623" w:themeColor="accent6" w:themeShade="80"/>
        </w:rPr>
        <w:t>Kompetenču vadība</w:t>
      </w:r>
      <w:bookmarkEnd w:id="32"/>
    </w:p>
    <w:p w14:paraId="64E06FFB" w14:textId="3D0402E6" w:rsidR="00BE6EE2" w:rsidRDefault="00BE6EE2" w:rsidP="00033799">
      <w:pPr>
        <w:ind w:firstLine="567"/>
        <w:jc w:val="both"/>
        <w:rPr>
          <w:rFonts w:ascii="Arial" w:eastAsia="Arial" w:hAnsi="Arial" w:cs="Arial"/>
        </w:rPr>
      </w:pPr>
      <w:r w:rsidRPr="67CB059D">
        <w:rPr>
          <w:rFonts w:ascii="Arial" w:eastAsia="Arial" w:hAnsi="Arial" w:cs="Arial"/>
        </w:rPr>
        <w:t>Darbinieku kompetences tiek nodrošinātas, balstoties uz amatu aprakstos definētajām prasībām, regulāru snieguma izvērtēšanu un mērķētu profesionālās pilnveides pasākumu plānošanu. Koledža nodrošina, ka darbinieki tiek apmācīti atbilstoši amata pienākumiem un KVS prasībām, savukārt iegūtās prasmes tiek dokumentētas un izmantotas profesionālās attīstības vadībai.</w:t>
      </w:r>
    </w:p>
    <w:p w14:paraId="5DF01163" w14:textId="77777777" w:rsidR="00033799" w:rsidRPr="001F2B4E" w:rsidRDefault="00033799" w:rsidP="00033799">
      <w:pPr>
        <w:ind w:firstLine="567"/>
        <w:jc w:val="both"/>
        <w:rPr>
          <w:rFonts w:ascii="Arial" w:eastAsia="Arial" w:hAnsi="Arial" w:cs="Arial"/>
        </w:rPr>
      </w:pPr>
    </w:p>
    <w:p w14:paraId="796B7C90" w14:textId="2793CB96" w:rsidR="4ED66773" w:rsidRPr="00D17ADE" w:rsidRDefault="4ED66773" w:rsidP="00033799">
      <w:pPr>
        <w:pStyle w:val="Virsraksts2"/>
        <w:spacing w:before="0" w:after="0"/>
        <w:rPr>
          <w:rFonts w:ascii="Arial" w:eastAsia="Arial" w:hAnsi="Arial" w:cs="Arial"/>
          <w:color w:val="385623" w:themeColor="accent6" w:themeShade="80"/>
          <w:sz w:val="28"/>
          <w:szCs w:val="28"/>
        </w:rPr>
      </w:pPr>
      <w:bookmarkStart w:id="33" w:name="_Toc213505925"/>
      <w:r w:rsidRPr="67CB059D">
        <w:rPr>
          <w:rFonts w:ascii="Arial" w:eastAsia="Arial" w:hAnsi="Arial" w:cs="Arial"/>
          <w:b/>
          <w:bCs/>
          <w:color w:val="385623" w:themeColor="accent6" w:themeShade="80"/>
          <w:sz w:val="28"/>
          <w:szCs w:val="28"/>
        </w:rPr>
        <w:t>Materiāltehniskais nodrošinājums</w:t>
      </w:r>
      <w:bookmarkEnd w:id="33"/>
    </w:p>
    <w:p w14:paraId="531AE642" w14:textId="5D05535B" w:rsidR="4ED66773" w:rsidRPr="001F2B4E" w:rsidRDefault="006979D2" w:rsidP="00033799">
      <w:pPr>
        <w:ind w:firstLine="567"/>
        <w:jc w:val="both"/>
        <w:rPr>
          <w:rFonts w:ascii="Arial" w:eastAsia="Arial" w:hAnsi="Arial" w:cs="Arial"/>
        </w:rPr>
      </w:pPr>
      <w:r w:rsidRPr="67CB059D">
        <w:rPr>
          <w:rFonts w:ascii="Arial" w:eastAsia="Arial" w:hAnsi="Arial" w:cs="Arial"/>
        </w:rPr>
        <w:t>Materiāltehniskā nodrošinājuma apraksts atspoguļo K</w:t>
      </w:r>
      <w:r w:rsidR="4ED66773" w:rsidRPr="67CB059D">
        <w:rPr>
          <w:rFonts w:ascii="Arial" w:eastAsia="Arial" w:hAnsi="Arial" w:cs="Arial"/>
        </w:rPr>
        <w:t>oledžas spēju nodrošināt nepieciešamos materiāltehniskos resursus mācību procesa, pētniecības, praktiskās apmācības un atbalsta darbību īstenošanai atbilstoši ISO 9001 kvalitātes vadības sistēmas prasībām.</w:t>
      </w:r>
    </w:p>
    <w:p w14:paraId="2DE0665A" w14:textId="751ADA08" w:rsidR="4ED66773" w:rsidRPr="006979D2" w:rsidRDefault="4ED66773" w:rsidP="00033799">
      <w:pPr>
        <w:jc w:val="both"/>
        <w:rPr>
          <w:rFonts w:ascii="Arial" w:eastAsia="Arial" w:hAnsi="Arial" w:cs="Arial"/>
        </w:rPr>
      </w:pPr>
      <w:r w:rsidRPr="67CB059D">
        <w:rPr>
          <w:rFonts w:ascii="Arial" w:eastAsia="Arial" w:hAnsi="Arial" w:cs="Arial"/>
        </w:rPr>
        <w:t>Infrastruktūras, ražošanas un materiāli tehniskā daļa (</w:t>
      </w:r>
      <w:r w:rsidR="006979D2" w:rsidRPr="67CB059D">
        <w:rPr>
          <w:rFonts w:ascii="Arial" w:eastAsia="Arial" w:hAnsi="Arial" w:cs="Arial"/>
        </w:rPr>
        <w:t xml:space="preserve">turpmāk - </w:t>
      </w:r>
      <w:r w:rsidRPr="67CB059D">
        <w:rPr>
          <w:rFonts w:ascii="Arial" w:eastAsia="Arial" w:hAnsi="Arial" w:cs="Arial"/>
        </w:rPr>
        <w:t>IRMT</w:t>
      </w:r>
      <w:r w:rsidR="005635A1" w:rsidRPr="67CB059D">
        <w:rPr>
          <w:rFonts w:ascii="Arial" w:eastAsia="Arial" w:hAnsi="Arial" w:cs="Arial"/>
        </w:rPr>
        <w:t>D</w:t>
      </w:r>
      <w:r w:rsidRPr="67CB059D">
        <w:rPr>
          <w:rFonts w:ascii="Arial" w:eastAsia="Arial" w:hAnsi="Arial" w:cs="Arial"/>
        </w:rPr>
        <w:t xml:space="preserve">) organizē, uztur un pilnveido koledžas materiāltehnisko bāzi, nodrošinot drošu, funkcionālu un mūsdienu prasībām atbilstošu vidi audzēkņiem, studentiem, akadēmiskajam un atbalsta personālam. Tās </w:t>
      </w:r>
      <w:r w:rsidRPr="67CB059D">
        <w:rPr>
          <w:rFonts w:ascii="Arial" w:eastAsia="Arial" w:hAnsi="Arial" w:cs="Arial"/>
        </w:rPr>
        <w:lastRenderedPageBreak/>
        <w:t>darbība ir vērsta uz koledžas infrastruktūras, telpu un tehniskā aprīkojuma uzturēšanu, atjaunošanu un attīstību, nodrošinot kvalitatīvu mācību un darba vidi.</w:t>
      </w:r>
    </w:p>
    <w:p w14:paraId="2E08A4C0" w14:textId="77777777" w:rsidR="0004650B" w:rsidRDefault="0004650B" w:rsidP="00033799">
      <w:pPr>
        <w:rPr>
          <w:rFonts w:ascii="Arial" w:eastAsia="Arial" w:hAnsi="Arial" w:cs="Arial"/>
          <w:b/>
          <w:bCs/>
        </w:rPr>
      </w:pPr>
    </w:p>
    <w:p w14:paraId="4B3AF88A" w14:textId="74DF1A80" w:rsidR="4ED66773" w:rsidRPr="006979D2" w:rsidRDefault="4ED66773" w:rsidP="00033799">
      <w:pPr>
        <w:pStyle w:val="Virsraksts3"/>
        <w:spacing w:before="0"/>
        <w:rPr>
          <w:rFonts w:ascii="Arial" w:eastAsia="Arial" w:hAnsi="Arial" w:cs="Arial"/>
          <w:color w:val="385623" w:themeColor="accent6" w:themeShade="80"/>
        </w:rPr>
      </w:pPr>
      <w:bookmarkStart w:id="34" w:name="_Toc213505926"/>
      <w:r w:rsidRPr="67CB059D">
        <w:rPr>
          <w:rFonts w:ascii="Arial" w:eastAsia="Arial" w:hAnsi="Arial" w:cs="Arial"/>
          <w:b/>
          <w:bCs/>
          <w:color w:val="385623" w:themeColor="accent6" w:themeShade="80"/>
        </w:rPr>
        <w:t>Telpas un infrastruktūra</w:t>
      </w:r>
      <w:bookmarkEnd w:id="34"/>
    </w:p>
    <w:p w14:paraId="45A3CBCD" w14:textId="648C93C5" w:rsidR="4ED66773" w:rsidRPr="005635A1" w:rsidRDefault="4ED66773" w:rsidP="00033799">
      <w:pPr>
        <w:ind w:firstLine="567"/>
        <w:jc w:val="both"/>
        <w:rPr>
          <w:rFonts w:ascii="Arial" w:eastAsia="Arial" w:hAnsi="Arial" w:cs="Arial"/>
        </w:rPr>
      </w:pPr>
      <w:r w:rsidRPr="67CB059D">
        <w:rPr>
          <w:rFonts w:ascii="Arial" w:eastAsia="Arial" w:hAnsi="Arial" w:cs="Arial"/>
        </w:rPr>
        <w:t>IRMT</w:t>
      </w:r>
      <w:r w:rsidR="005635A1" w:rsidRPr="67CB059D">
        <w:rPr>
          <w:rFonts w:ascii="Arial" w:eastAsia="Arial" w:hAnsi="Arial" w:cs="Arial"/>
        </w:rPr>
        <w:t xml:space="preserve">D </w:t>
      </w:r>
      <w:r w:rsidRPr="67CB059D">
        <w:rPr>
          <w:rFonts w:ascii="Arial" w:eastAsia="Arial" w:hAnsi="Arial" w:cs="Arial"/>
        </w:rPr>
        <w:t>nodrošina un uztur koledžas infrastruktūru, rūpējoties par telpu tehnisko stāvokli, labiekārtojumu un drošības prasību ievērošanu. Telpu plānojums un aprīkojums tiek pielāgots mācību virzieniem un studiju programmu specifikai.</w:t>
      </w:r>
    </w:p>
    <w:p w14:paraId="5D1A8858" w14:textId="549ED8A5" w:rsidR="4ED66773" w:rsidRPr="005635A1" w:rsidRDefault="4ED66773" w:rsidP="002D08DB">
      <w:pPr>
        <w:pStyle w:val="Sarakstarindkopa"/>
        <w:numPr>
          <w:ilvl w:val="0"/>
          <w:numId w:val="27"/>
        </w:numPr>
        <w:jc w:val="both"/>
        <w:rPr>
          <w:rFonts w:ascii="Arial" w:eastAsia="Arial" w:hAnsi="Arial" w:cs="Arial"/>
        </w:rPr>
      </w:pPr>
      <w:r w:rsidRPr="67CB059D">
        <w:rPr>
          <w:rFonts w:ascii="Arial" w:eastAsia="Arial" w:hAnsi="Arial" w:cs="Arial"/>
          <w:b/>
          <w:bCs/>
        </w:rPr>
        <w:t>Administratīvās telpas</w:t>
      </w:r>
    </w:p>
    <w:p w14:paraId="4545705B" w14:textId="10C34683" w:rsidR="4ED66773" w:rsidRPr="001F2B4E" w:rsidRDefault="4ED66773" w:rsidP="00033799">
      <w:pPr>
        <w:jc w:val="both"/>
        <w:rPr>
          <w:rFonts w:ascii="Arial" w:eastAsia="Arial" w:hAnsi="Arial" w:cs="Arial"/>
        </w:rPr>
      </w:pPr>
      <w:r w:rsidRPr="67CB059D">
        <w:rPr>
          <w:rFonts w:ascii="Arial" w:eastAsia="Arial" w:hAnsi="Arial" w:cs="Arial"/>
        </w:rPr>
        <w:t>Administratīvās telpas aprīkotas ar nepieciešamo biroja tehniku, mēbelēm un sakaru līdzekļiem, lai nodrošinātu efektīvu administratīvo, akadēmisko un atbalsta funkciju izpildi.</w:t>
      </w:r>
    </w:p>
    <w:p w14:paraId="037CF0F4" w14:textId="2047CBC5" w:rsidR="4ED66773" w:rsidRPr="005635A1" w:rsidRDefault="4ED66773" w:rsidP="002D08DB">
      <w:pPr>
        <w:pStyle w:val="Sarakstarindkopa"/>
        <w:numPr>
          <w:ilvl w:val="0"/>
          <w:numId w:val="27"/>
        </w:numPr>
        <w:jc w:val="both"/>
        <w:rPr>
          <w:rFonts w:ascii="Arial" w:eastAsia="Arial" w:hAnsi="Arial" w:cs="Arial"/>
        </w:rPr>
      </w:pPr>
      <w:r w:rsidRPr="67CB059D">
        <w:rPr>
          <w:rFonts w:ascii="Arial" w:eastAsia="Arial" w:hAnsi="Arial" w:cs="Arial"/>
          <w:b/>
          <w:bCs/>
        </w:rPr>
        <w:t>Auditorijas un laboratorijas</w:t>
      </w:r>
    </w:p>
    <w:p w14:paraId="3FDD8B0F" w14:textId="7D278074" w:rsidR="4ED66773" w:rsidRPr="005635A1" w:rsidRDefault="4ED66773" w:rsidP="00033799">
      <w:pPr>
        <w:jc w:val="both"/>
        <w:rPr>
          <w:rFonts w:ascii="Arial" w:eastAsia="Arial" w:hAnsi="Arial" w:cs="Arial"/>
        </w:rPr>
      </w:pPr>
      <w:r w:rsidRPr="67CB059D">
        <w:rPr>
          <w:rFonts w:ascii="Arial" w:eastAsia="Arial" w:hAnsi="Arial" w:cs="Arial"/>
        </w:rPr>
        <w:t>Mācību telpas aprīkotas ar ergonomiskām mēbelēm, audiovizuālajām ierīcēm un mācību tehnoloģijām.</w:t>
      </w:r>
      <w:r w:rsidR="00033799">
        <w:t xml:space="preserve"> </w:t>
      </w:r>
      <w:r w:rsidRPr="67CB059D">
        <w:rPr>
          <w:rFonts w:ascii="Arial" w:eastAsia="Arial" w:hAnsi="Arial" w:cs="Arial"/>
        </w:rPr>
        <w:t>Specializētajās laboratorijās nodrošināts aprīkojums atbilstoši autotransporta, augkopības, lopkopības, dārzkopības, kokrūpniecības un uzņēmējdarbības studiju programmu vajadzībām.</w:t>
      </w:r>
    </w:p>
    <w:p w14:paraId="001FD39A" w14:textId="6F3D51DB" w:rsidR="4ED66773" w:rsidRPr="005635A1" w:rsidRDefault="4ED66773" w:rsidP="002D08DB">
      <w:pPr>
        <w:pStyle w:val="Sarakstarindkopa"/>
        <w:numPr>
          <w:ilvl w:val="0"/>
          <w:numId w:val="27"/>
        </w:numPr>
        <w:jc w:val="both"/>
        <w:rPr>
          <w:rFonts w:ascii="Arial" w:eastAsia="Arial" w:hAnsi="Arial" w:cs="Arial"/>
        </w:rPr>
      </w:pPr>
      <w:r w:rsidRPr="67CB059D">
        <w:rPr>
          <w:rFonts w:ascii="Arial" w:eastAsia="Arial" w:hAnsi="Arial" w:cs="Arial"/>
          <w:b/>
          <w:bCs/>
        </w:rPr>
        <w:t>Mācību poligoni un praktiskās apmācības bāze</w:t>
      </w:r>
    </w:p>
    <w:p w14:paraId="0EF709BC" w14:textId="658957D5" w:rsidR="4ED66773" w:rsidRPr="005635A1" w:rsidRDefault="4ED66773" w:rsidP="00033799">
      <w:pPr>
        <w:jc w:val="both"/>
        <w:rPr>
          <w:rFonts w:ascii="Arial" w:eastAsia="Arial" w:hAnsi="Arial" w:cs="Arial"/>
        </w:rPr>
      </w:pPr>
      <w:r w:rsidRPr="67CB059D">
        <w:rPr>
          <w:rFonts w:ascii="Arial" w:eastAsia="Arial" w:hAnsi="Arial" w:cs="Arial"/>
        </w:rPr>
        <w:t>Koledžā darbojas saimniecība un tehniskie poligoni, kuros nodrošināta lauksaimniecības tehnika un autotransportam paredzētā tehnika, iekārtas un instrumenti praktisko iemaņu apguvei.</w:t>
      </w:r>
      <w:r w:rsidR="00033799">
        <w:t xml:space="preserve"> </w:t>
      </w:r>
      <w:r w:rsidRPr="67CB059D">
        <w:rPr>
          <w:rFonts w:ascii="Arial" w:eastAsia="Arial" w:hAnsi="Arial" w:cs="Arial"/>
        </w:rPr>
        <w:t>Studentiem ir iespēja apgūt profesionālās prasmes darbā ar lauksaimniecības mašīnām, dzīvnieku turēšanu, augkopības un dārzkopības tehnoloģijām.</w:t>
      </w:r>
    </w:p>
    <w:p w14:paraId="2C6D4666" w14:textId="7F69B321" w:rsidR="4ED66773" w:rsidRPr="005635A1" w:rsidRDefault="4ED66773" w:rsidP="002D08DB">
      <w:pPr>
        <w:pStyle w:val="Sarakstarindkopa"/>
        <w:numPr>
          <w:ilvl w:val="0"/>
          <w:numId w:val="27"/>
        </w:numPr>
        <w:jc w:val="both"/>
        <w:rPr>
          <w:rFonts w:ascii="Arial" w:eastAsia="Arial" w:hAnsi="Arial" w:cs="Arial"/>
        </w:rPr>
      </w:pPr>
      <w:r w:rsidRPr="67CB059D">
        <w:rPr>
          <w:rFonts w:ascii="Arial" w:eastAsia="Arial" w:hAnsi="Arial" w:cs="Arial"/>
          <w:b/>
          <w:bCs/>
        </w:rPr>
        <w:t>Siltumnīcas un izmēģinājumu lauki</w:t>
      </w:r>
    </w:p>
    <w:p w14:paraId="2058249E" w14:textId="3D337D88" w:rsidR="4ED66773" w:rsidRPr="001F2B4E" w:rsidRDefault="4ED66773" w:rsidP="00033799">
      <w:pPr>
        <w:jc w:val="both"/>
        <w:rPr>
          <w:rFonts w:ascii="Arial" w:eastAsia="Arial" w:hAnsi="Arial" w:cs="Arial"/>
        </w:rPr>
      </w:pPr>
      <w:r w:rsidRPr="67CB059D">
        <w:rPr>
          <w:rFonts w:ascii="Arial" w:eastAsia="Arial" w:hAnsi="Arial" w:cs="Arial"/>
        </w:rPr>
        <w:t xml:space="preserve">Mācību procesā tiek izmantotas </w:t>
      </w:r>
      <w:r w:rsidRPr="67CB059D">
        <w:rPr>
          <w:rFonts w:ascii="Arial" w:eastAsia="Arial" w:hAnsi="Arial" w:cs="Arial"/>
          <w:b/>
          <w:bCs/>
        </w:rPr>
        <w:t>siltumnīcas un lauka platības</w:t>
      </w:r>
      <w:r w:rsidRPr="67CB059D">
        <w:rPr>
          <w:rFonts w:ascii="Arial" w:eastAsia="Arial" w:hAnsi="Arial" w:cs="Arial"/>
        </w:rPr>
        <w:t>, kurās studenti veic praktiskos darbus un pētījumus augkopības un dārzkopības jomā, kā arī apgūst lauksaimniecības tehnoloģiju pielietošanu reālos apstākļos.</w:t>
      </w:r>
    </w:p>
    <w:p w14:paraId="1DD5CDA2" w14:textId="5038DA1C" w:rsidR="4ED66773" w:rsidRPr="005635A1" w:rsidRDefault="4ED66773" w:rsidP="002D08DB">
      <w:pPr>
        <w:pStyle w:val="Sarakstarindkopa"/>
        <w:numPr>
          <w:ilvl w:val="0"/>
          <w:numId w:val="27"/>
        </w:numPr>
        <w:jc w:val="both"/>
        <w:rPr>
          <w:rFonts w:ascii="Arial" w:eastAsia="Arial" w:hAnsi="Arial" w:cs="Arial"/>
        </w:rPr>
      </w:pPr>
      <w:r w:rsidRPr="67CB059D">
        <w:rPr>
          <w:rFonts w:ascii="Arial" w:eastAsia="Arial" w:hAnsi="Arial" w:cs="Arial"/>
          <w:b/>
          <w:bCs/>
        </w:rPr>
        <w:t>Bibliotēka un lasītava</w:t>
      </w:r>
    </w:p>
    <w:p w14:paraId="7BF6F52E" w14:textId="6C024825" w:rsidR="4ED66773" w:rsidRPr="001F2B4E" w:rsidRDefault="4ED66773" w:rsidP="00033799">
      <w:pPr>
        <w:jc w:val="both"/>
        <w:rPr>
          <w:rFonts w:ascii="Arial" w:eastAsia="Arial" w:hAnsi="Arial" w:cs="Arial"/>
        </w:rPr>
      </w:pPr>
      <w:r w:rsidRPr="67CB059D">
        <w:rPr>
          <w:rFonts w:ascii="Arial" w:eastAsia="Arial" w:hAnsi="Arial" w:cs="Arial"/>
        </w:rPr>
        <w:t>Koledžas bibliotēka nodrošina pieeju drukātajiem un elektroniskajiem resursiem, tostarp datubāzēm, e-grāmatām un nozares žurnāliem. Lasītavas telpas ir pielāgotas gan individuālajam, gan grupu darbam, nodrošinot ērtu un mierīgu vidi studijām un pētniecībai. Tās aprīkotas ar datoriem, interneta pieslēgumu un iespēju izmantot digitālos resursus, veicot informācijas meklēšanu un darbu ar elektroniskajām datubāzēm. Bibliotēkā pieejama arī bibliotekāra konsultatīvā palīdzība informācijas avotu izvēlē un izmantošanā, tādējādi veicinot studentu prasmes meklēt, izvērtēt un izmantot informācijas avotus.</w:t>
      </w:r>
    </w:p>
    <w:p w14:paraId="50FF470C" w14:textId="33532862" w:rsidR="4ED66773" w:rsidRPr="005635A1" w:rsidRDefault="4ED66773" w:rsidP="002D08DB">
      <w:pPr>
        <w:pStyle w:val="Sarakstarindkopa"/>
        <w:numPr>
          <w:ilvl w:val="0"/>
          <w:numId w:val="27"/>
        </w:numPr>
        <w:rPr>
          <w:rFonts w:ascii="Arial" w:eastAsia="Arial" w:hAnsi="Arial" w:cs="Arial"/>
        </w:rPr>
      </w:pPr>
      <w:r w:rsidRPr="67CB059D">
        <w:rPr>
          <w:rFonts w:ascii="Arial" w:eastAsia="Arial" w:hAnsi="Arial" w:cs="Arial"/>
          <w:b/>
          <w:bCs/>
        </w:rPr>
        <w:t>Dienesta viesnīca</w:t>
      </w:r>
    </w:p>
    <w:p w14:paraId="3D2F884C" w14:textId="1A14FD01" w:rsidR="4ED66773" w:rsidRPr="001F2B4E" w:rsidRDefault="4ED66773" w:rsidP="00124D20">
      <w:pPr>
        <w:jc w:val="both"/>
        <w:rPr>
          <w:rFonts w:ascii="Arial" w:eastAsia="Arial" w:hAnsi="Arial" w:cs="Arial"/>
        </w:rPr>
      </w:pPr>
      <w:r w:rsidRPr="67CB059D">
        <w:rPr>
          <w:rFonts w:ascii="Arial" w:eastAsia="Arial" w:hAnsi="Arial" w:cs="Arial"/>
        </w:rPr>
        <w:t>Koledžas dienesta viesnīca nodrošina studentiem un audzēkņiem dzīvošanas iespējas tuvu mācību vietai, ievērojot drošības un higiēnas prasības. Pieejama sporta zāle, atpūtas telpa un datorklase.</w:t>
      </w:r>
    </w:p>
    <w:p w14:paraId="5A654C93" w14:textId="34470488" w:rsidR="4ED66773" w:rsidRPr="005635A1" w:rsidRDefault="4ED66773" w:rsidP="002D08DB">
      <w:pPr>
        <w:pStyle w:val="Sarakstarindkopa"/>
        <w:numPr>
          <w:ilvl w:val="0"/>
          <w:numId w:val="27"/>
        </w:numPr>
        <w:rPr>
          <w:rFonts w:ascii="Arial" w:eastAsia="Arial" w:hAnsi="Arial" w:cs="Arial"/>
        </w:rPr>
      </w:pPr>
      <w:r w:rsidRPr="67CB059D">
        <w:rPr>
          <w:rFonts w:ascii="Arial" w:eastAsia="Arial" w:hAnsi="Arial" w:cs="Arial"/>
          <w:b/>
          <w:bCs/>
        </w:rPr>
        <w:lastRenderedPageBreak/>
        <w:t>Sporta un kultūras infrastruktūra</w:t>
      </w:r>
    </w:p>
    <w:p w14:paraId="496F6F70" w14:textId="28E41F82" w:rsidR="4ED66773" w:rsidRPr="001F2B4E" w:rsidRDefault="4ED66773" w:rsidP="00033799">
      <w:pPr>
        <w:jc w:val="both"/>
        <w:rPr>
          <w:rFonts w:ascii="Arial" w:eastAsia="Arial" w:hAnsi="Arial" w:cs="Arial"/>
        </w:rPr>
      </w:pPr>
      <w:r w:rsidRPr="67CB059D">
        <w:rPr>
          <w:rFonts w:ascii="Arial" w:eastAsia="Arial" w:hAnsi="Arial" w:cs="Arial"/>
        </w:rPr>
        <w:t>Koledžā ir pieejama sporta zāle, laukums un kultūras telpas, kas nodrošina iespējas nodarboties skolēniem, studentiem un darbiniekiem ar fiziskajām aktivitātēm, brīvā laika pasākumiem un kopienas iniciatīvām.</w:t>
      </w:r>
    </w:p>
    <w:p w14:paraId="0E009AD0" w14:textId="624E2BBD" w:rsidR="4ED66773" w:rsidRPr="001F2B4E" w:rsidRDefault="4ED66773" w:rsidP="00033799">
      <w:pPr>
        <w:jc w:val="both"/>
        <w:rPr>
          <w:rFonts w:ascii="Arial" w:eastAsia="Arial" w:hAnsi="Arial" w:cs="Arial"/>
        </w:rPr>
      </w:pPr>
      <w:r w:rsidRPr="67CB059D">
        <w:rPr>
          <w:rFonts w:ascii="Arial" w:eastAsia="Arial" w:hAnsi="Arial" w:cs="Arial"/>
        </w:rPr>
        <w:t xml:space="preserve"> </w:t>
      </w:r>
    </w:p>
    <w:p w14:paraId="594A1C91" w14:textId="7F643823" w:rsidR="4ED66773" w:rsidRPr="005C429A" w:rsidRDefault="4ED66773" w:rsidP="00033799">
      <w:pPr>
        <w:pStyle w:val="Virsraksts3"/>
        <w:spacing w:before="0"/>
        <w:jc w:val="both"/>
        <w:rPr>
          <w:rFonts w:ascii="Arial" w:eastAsia="Arial" w:hAnsi="Arial" w:cs="Arial"/>
          <w:color w:val="385623" w:themeColor="accent6" w:themeShade="80"/>
        </w:rPr>
      </w:pPr>
      <w:bookmarkStart w:id="35" w:name="_Toc213505927"/>
      <w:r w:rsidRPr="67CB059D">
        <w:rPr>
          <w:rFonts w:ascii="Arial" w:eastAsia="Arial" w:hAnsi="Arial" w:cs="Arial"/>
          <w:b/>
          <w:bCs/>
          <w:color w:val="385623" w:themeColor="accent6" w:themeShade="80"/>
        </w:rPr>
        <w:t>Tehniskais aprīkojums</w:t>
      </w:r>
      <w:bookmarkEnd w:id="35"/>
    </w:p>
    <w:p w14:paraId="7A617974" w14:textId="78819A13" w:rsidR="4ED66773" w:rsidRPr="001F2B4E" w:rsidRDefault="4ED66773" w:rsidP="00033799">
      <w:pPr>
        <w:ind w:firstLine="567"/>
        <w:jc w:val="both"/>
        <w:rPr>
          <w:rFonts w:ascii="Arial" w:eastAsia="Arial" w:hAnsi="Arial" w:cs="Arial"/>
        </w:rPr>
      </w:pPr>
      <w:r w:rsidRPr="67CB059D">
        <w:rPr>
          <w:rFonts w:ascii="Arial" w:eastAsia="Arial" w:hAnsi="Arial" w:cs="Arial"/>
        </w:rPr>
        <w:t xml:space="preserve">Mācību telpas un auditorijas ir nodrošinātas ar nepieciešamo mūsdienīgu aprīkojumu studiju programmu apguvei. Lai nodrošinātu efektīvu mācību procesu, tiek izmantoti dažādi tehniskie līdzekļi: multimediju projektori, interaktīvās tāfeles un ekrāni, audio tehnikas aprīkojums, datori un planšetdatori. </w:t>
      </w:r>
    </w:p>
    <w:p w14:paraId="435CB03B" w14:textId="7A7B1C36" w:rsidR="4ED66773" w:rsidRPr="005C429A" w:rsidRDefault="4ED66773" w:rsidP="002D08DB">
      <w:pPr>
        <w:pStyle w:val="Sarakstarindkopa"/>
        <w:numPr>
          <w:ilvl w:val="0"/>
          <w:numId w:val="27"/>
        </w:numPr>
        <w:jc w:val="both"/>
        <w:rPr>
          <w:rFonts w:ascii="Arial" w:eastAsia="Arial" w:hAnsi="Arial" w:cs="Arial"/>
        </w:rPr>
      </w:pPr>
      <w:r w:rsidRPr="67CB059D">
        <w:rPr>
          <w:rFonts w:ascii="Arial" w:eastAsia="Arial" w:hAnsi="Arial" w:cs="Arial"/>
          <w:b/>
          <w:bCs/>
        </w:rPr>
        <w:t>Vispārējais aprīkojums</w:t>
      </w:r>
    </w:p>
    <w:p w14:paraId="3CD27963" w14:textId="0BA9D47A" w:rsidR="4ED66773" w:rsidRPr="001F2B4E" w:rsidRDefault="4ED66773" w:rsidP="00033799">
      <w:pPr>
        <w:jc w:val="both"/>
        <w:rPr>
          <w:rFonts w:ascii="Arial" w:eastAsia="Arial" w:hAnsi="Arial" w:cs="Arial"/>
        </w:rPr>
      </w:pPr>
      <w:r w:rsidRPr="67CB059D">
        <w:rPr>
          <w:rFonts w:ascii="Arial" w:eastAsia="Arial" w:hAnsi="Arial" w:cs="Arial"/>
        </w:rPr>
        <w:t>Auditorijās pieejamas multimediju ierīces, projektori, interaktīvās tāfeles un datori, kas nodrošina digitāli integrētu mācību vidi.</w:t>
      </w:r>
    </w:p>
    <w:p w14:paraId="6260B58F" w14:textId="060A6DF2" w:rsidR="4ED66773" w:rsidRPr="005C429A" w:rsidRDefault="4ED66773" w:rsidP="002D08DB">
      <w:pPr>
        <w:pStyle w:val="Sarakstarindkopa"/>
        <w:numPr>
          <w:ilvl w:val="0"/>
          <w:numId w:val="27"/>
        </w:numPr>
        <w:jc w:val="both"/>
        <w:rPr>
          <w:rFonts w:ascii="Arial" w:eastAsia="Arial" w:hAnsi="Arial" w:cs="Arial"/>
        </w:rPr>
      </w:pPr>
      <w:r w:rsidRPr="67CB059D">
        <w:rPr>
          <w:rFonts w:ascii="Arial" w:eastAsia="Arial" w:hAnsi="Arial" w:cs="Arial"/>
          <w:b/>
          <w:bCs/>
        </w:rPr>
        <w:t>Specializētais aprīkojums</w:t>
      </w:r>
    </w:p>
    <w:p w14:paraId="7A05C3A8" w14:textId="67D30311" w:rsidR="4ED66773" w:rsidRPr="001F2B4E" w:rsidRDefault="4ED66773" w:rsidP="00033799">
      <w:pPr>
        <w:pStyle w:val="Sarakstarindkopa"/>
        <w:numPr>
          <w:ilvl w:val="0"/>
          <w:numId w:val="1"/>
        </w:numPr>
        <w:jc w:val="both"/>
        <w:rPr>
          <w:rFonts w:ascii="Arial" w:eastAsia="Arial" w:hAnsi="Arial" w:cs="Arial"/>
        </w:rPr>
      </w:pPr>
      <w:r w:rsidRPr="67CB059D">
        <w:rPr>
          <w:rFonts w:ascii="Arial" w:eastAsia="Arial" w:hAnsi="Arial" w:cs="Arial"/>
          <w:b/>
          <w:bCs/>
        </w:rPr>
        <w:t>Autotransporta programmu</w:t>
      </w:r>
      <w:r w:rsidRPr="67CB059D">
        <w:rPr>
          <w:rFonts w:ascii="Arial" w:eastAsia="Arial" w:hAnsi="Arial" w:cs="Arial"/>
        </w:rPr>
        <w:t xml:space="preserve"> īstenošanai pieejamas laboratorijas ar transporta diagnostikas, remonta un ekspluatācijas iekārtām.</w:t>
      </w:r>
    </w:p>
    <w:p w14:paraId="582ECA8F" w14:textId="3EB46651" w:rsidR="4ED66773" w:rsidRPr="001F2B4E" w:rsidRDefault="4ED66773" w:rsidP="00033799">
      <w:pPr>
        <w:pStyle w:val="Sarakstarindkopa"/>
        <w:numPr>
          <w:ilvl w:val="0"/>
          <w:numId w:val="1"/>
        </w:numPr>
        <w:jc w:val="both"/>
        <w:rPr>
          <w:rFonts w:ascii="Arial" w:eastAsia="Arial" w:hAnsi="Arial" w:cs="Arial"/>
        </w:rPr>
      </w:pPr>
      <w:r w:rsidRPr="67CB059D">
        <w:rPr>
          <w:rFonts w:ascii="Arial" w:eastAsia="Arial" w:hAnsi="Arial" w:cs="Arial"/>
          <w:b/>
          <w:bCs/>
        </w:rPr>
        <w:t>Kokrūpniecības programmu</w:t>
      </w:r>
      <w:r w:rsidRPr="67CB059D">
        <w:rPr>
          <w:rFonts w:ascii="Arial" w:eastAsia="Arial" w:hAnsi="Arial" w:cs="Arial"/>
        </w:rPr>
        <w:t xml:space="preserve"> īstenošanai nodrošinātas kokapstrādes darbnīcas ar instrumentiem un mašīnām praktisko iemaņu apguvei.</w:t>
      </w:r>
    </w:p>
    <w:p w14:paraId="367334FB" w14:textId="4277DBA3" w:rsidR="4ED66773" w:rsidRPr="001F2B4E" w:rsidRDefault="4ED66773" w:rsidP="00033799">
      <w:pPr>
        <w:pStyle w:val="Sarakstarindkopa"/>
        <w:numPr>
          <w:ilvl w:val="0"/>
          <w:numId w:val="1"/>
        </w:numPr>
        <w:jc w:val="both"/>
        <w:rPr>
          <w:rFonts w:ascii="Arial" w:eastAsia="Arial" w:hAnsi="Arial" w:cs="Arial"/>
        </w:rPr>
      </w:pPr>
      <w:r w:rsidRPr="67CB059D">
        <w:rPr>
          <w:rFonts w:ascii="Arial" w:eastAsia="Arial" w:hAnsi="Arial" w:cs="Arial"/>
          <w:b/>
          <w:bCs/>
        </w:rPr>
        <w:t>Lauksaimniecības un dzīvnieku audzēšanas programmu</w:t>
      </w:r>
      <w:r w:rsidRPr="67CB059D">
        <w:rPr>
          <w:rFonts w:ascii="Arial" w:eastAsia="Arial" w:hAnsi="Arial" w:cs="Arial"/>
        </w:rPr>
        <w:t xml:space="preserve"> īstenošanai pieejama tehnika un aprīkojums, kas atbilst modernām lauksaimniecības tehnoloģijām (traktori, sējmašīnas, lopbarības sagatavošanas tehnika, mērierīces u.c.).</w:t>
      </w:r>
    </w:p>
    <w:p w14:paraId="5AFFA94D" w14:textId="58814ADB" w:rsidR="4ED66773" w:rsidRPr="001F2B4E" w:rsidRDefault="4ED66773" w:rsidP="00033799">
      <w:pPr>
        <w:rPr>
          <w:rFonts w:ascii="Arial" w:eastAsia="Arial" w:hAnsi="Arial" w:cs="Arial"/>
        </w:rPr>
      </w:pPr>
      <w:r w:rsidRPr="67CB059D">
        <w:rPr>
          <w:rFonts w:ascii="Arial" w:eastAsia="Arial" w:hAnsi="Arial" w:cs="Arial"/>
        </w:rPr>
        <w:t xml:space="preserve"> </w:t>
      </w:r>
    </w:p>
    <w:p w14:paraId="2259046E" w14:textId="51EF8BA6" w:rsidR="4ED66773" w:rsidRPr="005C429A" w:rsidRDefault="4ED66773" w:rsidP="00033799">
      <w:pPr>
        <w:pStyle w:val="Virsraksts3"/>
        <w:spacing w:before="0"/>
        <w:rPr>
          <w:rFonts w:ascii="Arial" w:eastAsia="Arial" w:hAnsi="Arial" w:cs="Arial"/>
          <w:color w:val="385623" w:themeColor="accent6" w:themeShade="80"/>
        </w:rPr>
      </w:pPr>
      <w:bookmarkStart w:id="36" w:name="_Toc213505928"/>
      <w:r w:rsidRPr="67CB059D">
        <w:rPr>
          <w:rFonts w:ascii="Arial" w:eastAsia="Arial" w:hAnsi="Arial" w:cs="Arial"/>
          <w:b/>
          <w:bCs/>
          <w:color w:val="385623" w:themeColor="accent6" w:themeShade="80"/>
        </w:rPr>
        <w:t>IKT nodrošinājums</w:t>
      </w:r>
      <w:bookmarkEnd w:id="36"/>
    </w:p>
    <w:p w14:paraId="18BEE375" w14:textId="23EF44CF" w:rsidR="4ED66773" w:rsidRPr="001F2B4E" w:rsidRDefault="4ED66773" w:rsidP="00584AA8">
      <w:pPr>
        <w:ind w:firstLine="567"/>
        <w:jc w:val="both"/>
        <w:rPr>
          <w:rFonts w:ascii="Arial" w:eastAsia="Arial" w:hAnsi="Arial" w:cs="Arial"/>
        </w:rPr>
      </w:pPr>
      <w:r w:rsidRPr="67CB059D">
        <w:rPr>
          <w:rFonts w:ascii="Arial" w:eastAsia="Arial" w:hAnsi="Arial" w:cs="Arial"/>
        </w:rPr>
        <w:t xml:space="preserve">Koledžai ir optiskais interneta pieslēgums ar caurlaidspēju 500/500 Mbps. Ir pieejams bezvadu tīkls gan mācību korpusos, gan studentu viesnīcā. Tīkls ir sadalīts segmentos: darbiniekiem un studējošajiem. </w:t>
      </w:r>
    </w:p>
    <w:p w14:paraId="7DFADD7A" w14:textId="3168DBE3" w:rsidR="4ED66773" w:rsidRPr="001F2B4E" w:rsidRDefault="4ED66773" w:rsidP="00033799">
      <w:pPr>
        <w:jc w:val="both"/>
        <w:rPr>
          <w:rFonts w:ascii="Arial" w:eastAsia="Arial" w:hAnsi="Arial" w:cs="Arial"/>
        </w:rPr>
      </w:pPr>
      <w:r w:rsidRPr="67CB059D">
        <w:rPr>
          <w:rFonts w:ascii="Arial" w:eastAsia="Arial" w:hAnsi="Arial" w:cs="Arial"/>
        </w:rPr>
        <w:t xml:space="preserve">Kā pamata komunikācijas un datu pārvaldības platformu koledža izmanto Microsoft 365 A1, kas nodrošina piekļuvi būtiskiem digitālajiem rīkiem. Tas ietver tīmekļa versijas populārākajām Office lietotnēm – Word, Excel, PowerPoint. Microsoft Teams tiek izmantots, lai organizētu attālinātas nodarbības, veiktu grupu darbu, sazinātos ar studējošajiem un kolēģiem, kā arī pārvaldītu uzdevumus un mācību materiālus. </w:t>
      </w:r>
    </w:p>
    <w:p w14:paraId="3DD7B733" w14:textId="7FCD7FC4" w:rsidR="4ED66773" w:rsidRPr="001F2B4E" w:rsidRDefault="4ED66773" w:rsidP="00033799">
      <w:pPr>
        <w:jc w:val="both"/>
        <w:rPr>
          <w:rFonts w:ascii="Arial" w:eastAsia="Arial" w:hAnsi="Arial" w:cs="Arial"/>
        </w:rPr>
      </w:pPr>
      <w:r w:rsidRPr="67CB059D">
        <w:rPr>
          <w:rFonts w:ascii="Arial" w:eastAsia="Arial" w:hAnsi="Arial" w:cs="Arial"/>
        </w:rPr>
        <w:t xml:space="preserve">Katram lietotājam tiek nodrošināta OneDrive mākoņkrātuve failu glabāšanai un koplietošanai. Papildus tam pieejami arī rīki, piemēram, Forms aptaujām un testiem, kā arī SharePoint vietņu izveidei iekšējai informācijas apmaiņai. </w:t>
      </w:r>
    </w:p>
    <w:p w14:paraId="2E6FAEA5" w14:textId="2F4D4147" w:rsidR="4ED66773" w:rsidRPr="001F2B4E" w:rsidRDefault="4ED66773" w:rsidP="00033799">
      <w:pPr>
        <w:jc w:val="both"/>
        <w:rPr>
          <w:rFonts w:ascii="Arial" w:eastAsia="Arial" w:hAnsi="Arial" w:cs="Arial"/>
        </w:rPr>
      </w:pPr>
      <w:r w:rsidRPr="67CB059D">
        <w:rPr>
          <w:rFonts w:ascii="Arial" w:eastAsia="Arial" w:hAnsi="Arial" w:cs="Arial"/>
        </w:rPr>
        <w:lastRenderedPageBreak/>
        <w:t xml:space="preserve">Visiem studējošajiem un akadēmiskajam personālam ir pieejams informatīvais un tehniskais atbalsts: </w:t>
      </w:r>
      <w:hyperlink r:id="rId27">
        <w:r w:rsidRPr="67CB059D">
          <w:rPr>
            <w:rStyle w:val="Hipersaite"/>
            <w:rFonts w:ascii="Arial" w:eastAsia="Arial" w:hAnsi="Arial" w:cs="Arial"/>
          </w:rPr>
          <w:t>itserviss@malnavaskoledza.lv</w:t>
        </w:r>
      </w:hyperlink>
      <w:r w:rsidRPr="67CB059D">
        <w:rPr>
          <w:rFonts w:ascii="Arial" w:eastAsia="Arial" w:hAnsi="Arial" w:cs="Arial"/>
        </w:rPr>
        <w:t xml:space="preserve">. </w:t>
      </w:r>
    </w:p>
    <w:p w14:paraId="6383969B" w14:textId="73DAA188" w:rsidR="4ED66773" w:rsidRPr="001F2B4E" w:rsidRDefault="4ED66773" w:rsidP="00033799">
      <w:pPr>
        <w:jc w:val="both"/>
        <w:rPr>
          <w:rFonts w:ascii="Arial" w:eastAsia="Arial" w:hAnsi="Arial" w:cs="Arial"/>
        </w:rPr>
      </w:pPr>
      <w:r w:rsidRPr="67CB059D">
        <w:rPr>
          <w:rFonts w:ascii="Arial" w:eastAsia="Arial" w:hAnsi="Arial" w:cs="Arial"/>
        </w:rPr>
        <w:t xml:space="preserve">Koledžai ir sava interneta vietne – </w:t>
      </w:r>
      <w:hyperlink r:id="rId28">
        <w:r w:rsidRPr="67CB059D">
          <w:rPr>
            <w:rStyle w:val="Hipersaite"/>
            <w:rFonts w:ascii="Arial" w:eastAsia="Arial" w:hAnsi="Arial" w:cs="Arial"/>
          </w:rPr>
          <w:t>www.malnavaskoledza.lv</w:t>
        </w:r>
      </w:hyperlink>
      <w:r w:rsidRPr="67CB059D">
        <w:rPr>
          <w:rFonts w:ascii="Arial" w:eastAsia="Arial" w:hAnsi="Arial" w:cs="Arial"/>
        </w:rPr>
        <w:t xml:space="preserve">, kas sniedz publisku informāciju par koledžas darbību. </w:t>
      </w:r>
    </w:p>
    <w:p w14:paraId="453898C9" w14:textId="110BDD1B" w:rsidR="4ED66773" w:rsidRPr="001F2B4E" w:rsidRDefault="4ED66773" w:rsidP="00033799">
      <w:pPr>
        <w:jc w:val="both"/>
        <w:rPr>
          <w:rFonts w:ascii="Arial" w:eastAsia="Arial" w:hAnsi="Arial" w:cs="Arial"/>
        </w:rPr>
      </w:pPr>
      <w:r w:rsidRPr="67CB059D">
        <w:rPr>
          <w:rFonts w:ascii="Arial" w:eastAsia="Arial" w:hAnsi="Arial" w:cs="Arial"/>
        </w:rPr>
        <w:t>Koledžas mācībspēki aktīvi izmanto Moodle kā e-mācību vidi (</w:t>
      </w:r>
      <w:hyperlink r:id="rId29">
        <w:r w:rsidRPr="67CB059D">
          <w:rPr>
            <w:rStyle w:val="Hipersaite"/>
            <w:rFonts w:ascii="Arial" w:eastAsia="Arial" w:hAnsi="Arial" w:cs="Arial"/>
          </w:rPr>
          <w:t>https://ekursi.malnavaskoledza.lv</w:t>
        </w:r>
      </w:hyperlink>
      <w:r w:rsidRPr="67CB059D">
        <w:rPr>
          <w:rFonts w:ascii="Arial" w:eastAsia="Arial" w:hAnsi="Arial" w:cs="Arial"/>
        </w:rPr>
        <w:t xml:space="preserve">), kas sniedz iespēju efektīvi pārvaldīt elektronisko mācību saturu. </w:t>
      </w:r>
    </w:p>
    <w:p w14:paraId="5482C5FD" w14:textId="59BA7C9D" w:rsidR="4ED66773" w:rsidRPr="001F2B4E" w:rsidRDefault="4ED66773" w:rsidP="00033799">
      <w:pPr>
        <w:jc w:val="both"/>
        <w:rPr>
          <w:rFonts w:ascii="Arial" w:eastAsia="Arial" w:hAnsi="Arial" w:cs="Arial"/>
        </w:rPr>
      </w:pPr>
      <w:r w:rsidRPr="67CB059D">
        <w:rPr>
          <w:rFonts w:ascii="Arial" w:eastAsia="Arial" w:hAnsi="Arial" w:cs="Arial"/>
        </w:rPr>
        <w:t xml:space="preserve">Mācību saturs ietver kursus par PLC pielietojumu un programmēšanu, inženiergrafiku, automobiļu elektrotehniku un spēkratu uzbūvi, kas paredz specializētas programmatūras izmantošanu. </w:t>
      </w:r>
    </w:p>
    <w:p w14:paraId="213FE60D" w14:textId="1C00DED3" w:rsidR="4ED66773" w:rsidRPr="001F2B4E" w:rsidRDefault="4ED66773" w:rsidP="00033799">
      <w:pPr>
        <w:jc w:val="both"/>
        <w:rPr>
          <w:rFonts w:ascii="Arial" w:eastAsia="Arial" w:hAnsi="Arial" w:cs="Arial"/>
        </w:rPr>
      </w:pPr>
      <w:r w:rsidRPr="67CB059D">
        <w:rPr>
          <w:rFonts w:ascii="Arial" w:eastAsia="Arial" w:hAnsi="Arial" w:cs="Arial"/>
        </w:rPr>
        <w:t xml:space="preserve">Koledža nodrošina piekļuvi licencētai programmatūrai audzēkņiem un mācībspēkiem, piemēram, Electude, SolidWorks, AutoCAD. </w:t>
      </w:r>
    </w:p>
    <w:p w14:paraId="1DF8C716" w14:textId="4CFD68E7" w:rsidR="4ED66773" w:rsidRPr="001F2B4E" w:rsidRDefault="4ED66773" w:rsidP="00033799">
      <w:pPr>
        <w:rPr>
          <w:rFonts w:ascii="Arial" w:eastAsia="Arial" w:hAnsi="Arial" w:cs="Arial"/>
        </w:rPr>
      </w:pPr>
      <w:r w:rsidRPr="67CB059D">
        <w:rPr>
          <w:rFonts w:ascii="Arial" w:eastAsia="Arial" w:hAnsi="Arial" w:cs="Arial"/>
          <w:b/>
          <w:bCs/>
        </w:rPr>
        <w:t xml:space="preserve"> </w:t>
      </w:r>
    </w:p>
    <w:p w14:paraId="6E1EFECA" w14:textId="0FDD9226" w:rsidR="4ED66773" w:rsidRPr="005C429A" w:rsidRDefault="4ED66773" w:rsidP="00033799">
      <w:pPr>
        <w:pStyle w:val="Virsraksts3"/>
        <w:spacing w:before="0"/>
        <w:rPr>
          <w:rFonts w:ascii="Arial" w:eastAsia="Arial" w:hAnsi="Arial" w:cs="Arial"/>
          <w:color w:val="385623" w:themeColor="accent6" w:themeShade="80"/>
        </w:rPr>
      </w:pPr>
      <w:bookmarkStart w:id="37" w:name="_Toc213505929"/>
      <w:r w:rsidRPr="67CB059D">
        <w:rPr>
          <w:rFonts w:ascii="Arial" w:eastAsia="Arial" w:hAnsi="Arial" w:cs="Arial"/>
          <w:b/>
          <w:bCs/>
          <w:color w:val="385623" w:themeColor="accent6" w:themeShade="80"/>
        </w:rPr>
        <w:t>Atbalsta resursi</w:t>
      </w:r>
      <w:bookmarkEnd w:id="37"/>
    </w:p>
    <w:p w14:paraId="085080CA" w14:textId="5D606D03" w:rsidR="4ED66773" w:rsidRPr="005C429A" w:rsidRDefault="4ED66773" w:rsidP="002D08DB">
      <w:pPr>
        <w:pStyle w:val="Sarakstarindkopa"/>
        <w:numPr>
          <w:ilvl w:val="0"/>
          <w:numId w:val="27"/>
        </w:numPr>
        <w:rPr>
          <w:rFonts w:ascii="Arial" w:eastAsia="Arial" w:hAnsi="Arial" w:cs="Arial"/>
        </w:rPr>
      </w:pPr>
      <w:r w:rsidRPr="67CB059D">
        <w:rPr>
          <w:rFonts w:ascii="Arial" w:eastAsia="Arial" w:hAnsi="Arial" w:cs="Arial"/>
          <w:b/>
          <w:bCs/>
        </w:rPr>
        <w:t>Bibliotēkas fonds</w:t>
      </w:r>
    </w:p>
    <w:p w14:paraId="68F74110" w14:textId="5FE45A5C" w:rsidR="4ED66773" w:rsidRPr="001F2B4E" w:rsidRDefault="4ED66773" w:rsidP="00124D20">
      <w:pPr>
        <w:ind w:firstLine="567"/>
        <w:jc w:val="both"/>
        <w:rPr>
          <w:rFonts w:ascii="Arial" w:eastAsia="Arial" w:hAnsi="Arial" w:cs="Arial"/>
        </w:rPr>
      </w:pPr>
      <w:r w:rsidRPr="67CB059D">
        <w:rPr>
          <w:rFonts w:ascii="Arial" w:eastAsia="Arial" w:hAnsi="Arial" w:cs="Arial"/>
        </w:rPr>
        <w:t>Malnavas koledžas bibliotēkas fonds ir nozīmīga mācību vides sastāvdaļa, kas nodrošina studentiem un personālam piekļuvi plašam informatīvo resursu klāstam. Krājums tiek regulāri papildināts ar jaunākajām nozares grāmatām un mācību līdzekļiem, kas atbilst koledžas īstenotajām studiju programmām lauksaimniecībā, tehnikā, mežsaimniecībā un citās jomās. Bibliotēkas piedāvātie materiāli palīdz studentiem padziļināt teorētiskās zināšanas un attīstīt praktiskās iemaņas, kā arī veicina pētniecisko darbu un profesionālo izaugsmi. Sadarbībā ar Latvijas Biozinātņu un tehnoloģiju universitāti bibliotēkas fonds tiek sistemātiski pilnveidots, nodrošinot aktuālu un kvalitatīvu mācību literatūru studiju procesa atbalstam.</w:t>
      </w:r>
    </w:p>
    <w:p w14:paraId="7FEB6CC6" w14:textId="34EF817C" w:rsidR="4ED66773" w:rsidRPr="005C429A" w:rsidRDefault="4ED66773" w:rsidP="002D08DB">
      <w:pPr>
        <w:pStyle w:val="Sarakstarindkopa"/>
        <w:numPr>
          <w:ilvl w:val="0"/>
          <w:numId w:val="27"/>
        </w:numPr>
        <w:jc w:val="both"/>
        <w:rPr>
          <w:rFonts w:ascii="Arial" w:eastAsia="Arial" w:hAnsi="Arial" w:cs="Arial"/>
        </w:rPr>
      </w:pPr>
      <w:r w:rsidRPr="67CB059D">
        <w:rPr>
          <w:rFonts w:ascii="Arial" w:eastAsia="Arial" w:hAnsi="Arial" w:cs="Arial"/>
          <w:b/>
          <w:bCs/>
        </w:rPr>
        <w:t>Sadarbība ar uzņēmumiem par prakses vietām</w:t>
      </w:r>
    </w:p>
    <w:p w14:paraId="1847E74C" w14:textId="1C85516D" w:rsidR="4ED66773" w:rsidRPr="001F2B4E" w:rsidRDefault="4ED66773" w:rsidP="00124D20">
      <w:pPr>
        <w:shd w:val="clear" w:color="auto" w:fill="FFFFFF" w:themeFill="background1"/>
        <w:ind w:firstLine="567"/>
        <w:jc w:val="both"/>
        <w:rPr>
          <w:rFonts w:ascii="Arial" w:eastAsia="Arial" w:hAnsi="Arial" w:cs="Arial"/>
        </w:rPr>
      </w:pPr>
      <w:r w:rsidRPr="67CB059D">
        <w:rPr>
          <w:rFonts w:ascii="Arial" w:eastAsia="Arial" w:hAnsi="Arial" w:cs="Arial"/>
          <w:color w:val="000000" w:themeColor="text1"/>
        </w:rPr>
        <w:t>LBTU Malnavas koledža aktīvi sadarbojas ar vietējiem un reģionālajiem uzņēmumiem, lai nodrošinātu izglītojamajiem un studējošiem kvalitatīvas un jēgpilnas prakses iespējas. Šī sadarbība ir būtiska profesionālajai attīstībai, jo tā ļauj pielietot teorētiskās zināšanas reālā darba vidē, iegūt praktiskas iemaņas un veidot kontaktus ar potenciālajiem darba devējiem.</w:t>
      </w:r>
    </w:p>
    <w:p w14:paraId="502EDF19" w14:textId="1407206C" w:rsidR="4ED66773" w:rsidRPr="001F2B4E" w:rsidRDefault="4ED66773" w:rsidP="00033799">
      <w:pPr>
        <w:shd w:val="clear" w:color="auto" w:fill="FFFFFF" w:themeFill="background1"/>
        <w:jc w:val="both"/>
        <w:rPr>
          <w:rFonts w:ascii="Arial" w:eastAsia="Arial" w:hAnsi="Arial" w:cs="Arial"/>
        </w:rPr>
      </w:pPr>
      <w:r w:rsidRPr="67CB059D">
        <w:rPr>
          <w:rFonts w:ascii="Arial" w:eastAsia="Arial" w:hAnsi="Arial" w:cs="Arial"/>
          <w:color w:val="000000" w:themeColor="text1"/>
        </w:rPr>
        <w:t>Lai prakse varētu noritēt uzņēmumā, tiek noslēgts trīspusējais prakses līgums, kas aizsargā visas iesaistītās puses un nodrošina, ka prakse tiek īstenota atbilstoši izglītības programmas vai studiju plānam, vienlaikus veicinot sadarbību starp izglītības iestādi un uzņēmumu.</w:t>
      </w:r>
    </w:p>
    <w:p w14:paraId="112182C7" w14:textId="3D4B319E" w:rsidR="4ED66773" w:rsidRPr="001F2B4E" w:rsidRDefault="4ED66773" w:rsidP="00033799">
      <w:pPr>
        <w:shd w:val="clear" w:color="auto" w:fill="FFFFFF" w:themeFill="background1"/>
        <w:jc w:val="both"/>
        <w:rPr>
          <w:rFonts w:ascii="Arial" w:eastAsia="Arial" w:hAnsi="Arial" w:cs="Arial"/>
        </w:rPr>
      </w:pPr>
      <w:r w:rsidRPr="67CB059D">
        <w:rPr>
          <w:rFonts w:ascii="Arial" w:eastAsia="Arial" w:hAnsi="Arial" w:cs="Arial"/>
          <w:color w:val="000000" w:themeColor="text1"/>
        </w:rPr>
        <w:t>Prakses laikā uzņēmumā izglītojamajam vai studentam tiek nozīmēts prakses vadītājs, kurš atbild par prakses norisi, tās kvalitāti, drošību un atbilstību prasībām. Arī no koledžas puses tiek nodrošināts prakses vadītājs, kurš sniedz konsultācijas, palīdz izvēlēties piemērotu prakses vietu, sagatavo nepieciešamo dokumentāciju un kalpo kā saikne starp izglītojamo un uzņēmumu, sekmējot veiksmīgu prakses norisi.</w:t>
      </w:r>
    </w:p>
    <w:p w14:paraId="2C233634" w14:textId="48B2BA4B" w:rsidR="4ED66773" w:rsidRPr="001F2B4E" w:rsidRDefault="4ED66773" w:rsidP="00033799">
      <w:pPr>
        <w:shd w:val="clear" w:color="auto" w:fill="FFFFFF" w:themeFill="background1"/>
        <w:jc w:val="both"/>
        <w:rPr>
          <w:rFonts w:ascii="Arial" w:eastAsia="Arial" w:hAnsi="Arial" w:cs="Arial"/>
        </w:rPr>
      </w:pPr>
      <w:r w:rsidRPr="67CB059D">
        <w:rPr>
          <w:rFonts w:ascii="Arial" w:eastAsia="Arial" w:hAnsi="Arial" w:cs="Arial"/>
          <w:color w:val="000000" w:themeColor="text1"/>
        </w:rPr>
        <w:lastRenderedPageBreak/>
        <w:t>Vidējās profesionālās izglītības programmās prakses organizācijā tiek izmantota digitālā platforma Edy365 – pilnvērtīga e-prakses vide, kas ļauj pārvaldīt prakses procesu. Tajā uzņēmumi publicē prakses piedāvājumus, izglītojamie izvēlas sev piemērotāko prakses vietu, dokumentē paveikto, bet izglītības iestāde seko līdzi procesam un apkopo rezultātus. Augstākās izglītības programmās prakse norit bez šīs platformas, tomēr ar tādu pašu mērķi – nodrošināt kvalitatīvu un atbilstošu profesionālo pieredzi.</w:t>
      </w:r>
    </w:p>
    <w:p w14:paraId="3ABF3A79" w14:textId="6433C857" w:rsidR="4ED66773" w:rsidRPr="001F2B4E" w:rsidRDefault="4ED66773" w:rsidP="00033799">
      <w:pPr>
        <w:shd w:val="clear" w:color="auto" w:fill="FFFFFF" w:themeFill="background1"/>
        <w:jc w:val="both"/>
        <w:rPr>
          <w:rFonts w:ascii="Arial" w:eastAsia="Arial" w:hAnsi="Arial" w:cs="Arial"/>
        </w:rPr>
      </w:pPr>
      <w:r w:rsidRPr="67CB059D">
        <w:rPr>
          <w:rFonts w:ascii="Arial" w:eastAsia="Arial" w:hAnsi="Arial" w:cs="Arial"/>
          <w:color w:val="000000" w:themeColor="text1"/>
        </w:rPr>
        <w:t xml:space="preserve">Koledža piedāvā arī karjeras konsultācijas, organizējot mācību ekskursijas uz uzņēmumiem vai aicinot uzņēmumu pārstāvjus uz </w:t>
      </w:r>
      <w:r w:rsidR="2C0905FC" w:rsidRPr="67CB059D">
        <w:rPr>
          <w:rFonts w:ascii="Arial" w:eastAsia="Arial" w:hAnsi="Arial" w:cs="Arial"/>
          <w:color w:val="000000" w:themeColor="text1"/>
        </w:rPr>
        <w:t>koledžu</w:t>
      </w:r>
      <w:r w:rsidRPr="67CB059D">
        <w:rPr>
          <w:rFonts w:ascii="Arial" w:eastAsia="Arial" w:hAnsi="Arial" w:cs="Arial"/>
          <w:color w:val="000000" w:themeColor="text1"/>
        </w:rPr>
        <w:t>. Šajos pasākumos izglītojamie un studenti saņem padomus par prakses izvēli, darba tirgus tendencēm un sadarbības iespējām ar potenciālajiem darba devējiem. Karjeras atbalsts palīdz apzināt savas stiprās puses un veidot skaidru redzējumu par nākotnes profesiju.</w:t>
      </w:r>
    </w:p>
    <w:p w14:paraId="7C4A73DB" w14:textId="2D01FD75" w:rsidR="30CD6FF0" w:rsidRPr="001F2B4E" w:rsidRDefault="30CD6FF0" w:rsidP="00033799">
      <w:pPr>
        <w:shd w:val="clear" w:color="auto" w:fill="FFFFFF" w:themeFill="background1"/>
        <w:jc w:val="both"/>
        <w:rPr>
          <w:rFonts w:ascii="Arial" w:eastAsia="Arial" w:hAnsi="Arial" w:cs="Arial"/>
          <w:color w:val="000000" w:themeColor="text1"/>
        </w:rPr>
      </w:pPr>
      <w:r w:rsidRPr="67CB059D">
        <w:rPr>
          <w:rFonts w:ascii="Arial" w:eastAsia="Arial" w:hAnsi="Arial" w:cs="Arial"/>
        </w:rPr>
        <w:t>Prakses noslēgumā izglītojamie un studenti sagatavo pārskatu par paveikto, pēc kā notiek prakses aizstāvēšana, daloties ar iegūtajām prasmēm un kompetencēm, izvērtējot sasniegtos rezultātus, gūto pieredzi un prakses nozīmi turpmākajā profesionālajā attīstībā.</w:t>
      </w:r>
      <w:r w:rsidR="4ED66773" w:rsidRPr="67CB059D">
        <w:rPr>
          <w:rFonts w:ascii="Arial" w:eastAsia="Arial" w:hAnsi="Arial" w:cs="Arial"/>
          <w:color w:val="000000" w:themeColor="text1"/>
        </w:rPr>
        <w:t xml:space="preserve"> Izglītības iestāde apkopo uzņēmumu sniegto atgriezenisko saiti par prakses rezultātiem, izmantojot to prakses procesa pilnveidošanai, lai nodrošinātu augstāku izglītības kvalitāti un labāku sagatavotību darba tirgum.</w:t>
      </w:r>
    </w:p>
    <w:p w14:paraId="42E6C45B" w14:textId="1F691F67" w:rsidR="4ED66773" w:rsidRPr="005C429A" w:rsidRDefault="4ED66773" w:rsidP="002D08DB">
      <w:pPr>
        <w:pStyle w:val="Sarakstarindkopa"/>
        <w:numPr>
          <w:ilvl w:val="0"/>
          <w:numId w:val="27"/>
        </w:numPr>
        <w:rPr>
          <w:rFonts w:ascii="Arial" w:eastAsia="Arial" w:hAnsi="Arial" w:cs="Arial"/>
        </w:rPr>
      </w:pPr>
      <w:r w:rsidRPr="67CB059D">
        <w:rPr>
          <w:rFonts w:ascii="Arial" w:eastAsia="Arial" w:hAnsi="Arial" w:cs="Arial"/>
          <w:b/>
          <w:bCs/>
        </w:rPr>
        <w:t>Transporta pieejamība studentu un darbinieku vajadzībām</w:t>
      </w:r>
    </w:p>
    <w:p w14:paraId="65F69E4D" w14:textId="62972FBE" w:rsidR="4ED66773" w:rsidRPr="001F2B4E" w:rsidRDefault="4ED66773" w:rsidP="00584AA8">
      <w:pPr>
        <w:ind w:firstLine="567"/>
        <w:jc w:val="both"/>
        <w:rPr>
          <w:rFonts w:ascii="Arial" w:eastAsia="Arial" w:hAnsi="Arial" w:cs="Arial"/>
        </w:rPr>
      </w:pPr>
      <w:r w:rsidRPr="67CB059D">
        <w:rPr>
          <w:rFonts w:ascii="Arial" w:eastAsia="Arial" w:hAnsi="Arial" w:cs="Arial"/>
        </w:rPr>
        <w:t>Tiek nodrošināta transporta pieejamība studentu, akadēmiskā un tehniskā personāla mobilitātei, kā arī materiālu un tehnikas pārvadājumiem mācību un saimnieciskām vajadzībām. Koledžas rīcībā ir dažāda tipa transportlīdzekļi, kas tiek izmantoti gan studiju procesa nodrošināšanai – izbraukumiem uz mācību saimniecībām, prakses vietām un sadarbības uzņēmumiem –, gan saimnieciskajiem darbiem koledžas teritorijā. Transporta pieejamība veicina studiju un darba procesa nepārtrauktību, nodrošinot iespēju operatīvi risināt loģistikas jautājumus un sekmīgi īstenot izglītības programmu praktiskās daļas. Vajadzības gadījumā tiek izmantots arī sadarbības partneru un sabiedriskā transporta tīkls, lai nodrošinātu ērtu un drošu nokļūšanu līdz mācību vietai vai darba pienākumu veikšanas vietai.</w:t>
      </w:r>
    </w:p>
    <w:p w14:paraId="065BACE9" w14:textId="77777777" w:rsidR="008F0053" w:rsidRDefault="008F0053" w:rsidP="00033799">
      <w:pPr>
        <w:rPr>
          <w:rFonts w:ascii="Arial" w:eastAsia="Arial" w:hAnsi="Arial" w:cs="Arial"/>
          <w:b/>
          <w:bCs/>
        </w:rPr>
      </w:pPr>
    </w:p>
    <w:p w14:paraId="548B8FFA" w14:textId="640A9DFC" w:rsidR="4ED66773" w:rsidRPr="008F0053" w:rsidRDefault="4ED66773" w:rsidP="00033799">
      <w:pPr>
        <w:pStyle w:val="Virsraksts3"/>
        <w:spacing w:before="0"/>
        <w:rPr>
          <w:rFonts w:ascii="Arial" w:eastAsia="Arial" w:hAnsi="Arial" w:cs="Arial"/>
          <w:color w:val="385623" w:themeColor="accent6" w:themeShade="80"/>
        </w:rPr>
      </w:pPr>
      <w:bookmarkStart w:id="38" w:name="_Toc213505930"/>
      <w:r w:rsidRPr="67CB059D">
        <w:rPr>
          <w:rFonts w:ascii="Arial" w:eastAsia="Arial" w:hAnsi="Arial" w:cs="Arial"/>
          <w:b/>
          <w:bCs/>
          <w:color w:val="385623" w:themeColor="accent6" w:themeShade="80"/>
        </w:rPr>
        <w:t>Uzturēšana un pilnveide</w:t>
      </w:r>
      <w:bookmarkEnd w:id="38"/>
    </w:p>
    <w:p w14:paraId="7DC00AB8" w14:textId="77777777" w:rsidR="008F0053" w:rsidRDefault="4ED66773" w:rsidP="00584AA8">
      <w:pPr>
        <w:ind w:firstLine="567"/>
        <w:jc w:val="both"/>
        <w:rPr>
          <w:rFonts w:ascii="Arial" w:eastAsia="Arial" w:hAnsi="Arial" w:cs="Arial"/>
        </w:rPr>
      </w:pPr>
      <w:r w:rsidRPr="67CB059D">
        <w:rPr>
          <w:rFonts w:ascii="Arial" w:eastAsia="Arial" w:hAnsi="Arial" w:cs="Arial"/>
        </w:rPr>
        <w:t xml:space="preserve">Materiāltehniskie resursi tiek </w:t>
      </w:r>
      <w:r w:rsidRPr="67CB059D">
        <w:rPr>
          <w:rFonts w:ascii="Arial" w:eastAsia="Arial" w:hAnsi="Arial" w:cs="Arial"/>
          <w:b/>
          <w:bCs/>
        </w:rPr>
        <w:t>regulāri uzturēti, pārbaudīti un modernizēti</w:t>
      </w:r>
      <w:r w:rsidRPr="67CB059D">
        <w:rPr>
          <w:rFonts w:ascii="Arial" w:eastAsia="Arial" w:hAnsi="Arial" w:cs="Arial"/>
        </w:rPr>
        <w:t>, ievērojot profilaktiskās apkopes un remontdarbu grafikus.</w:t>
      </w:r>
    </w:p>
    <w:p w14:paraId="4195B28F" w14:textId="4E498E41" w:rsidR="4ED66773" w:rsidRPr="001F2B4E" w:rsidRDefault="4ED66773" w:rsidP="00033799">
      <w:pPr>
        <w:jc w:val="both"/>
        <w:rPr>
          <w:rFonts w:ascii="Arial" w:eastAsia="Arial" w:hAnsi="Arial" w:cs="Arial"/>
        </w:rPr>
      </w:pPr>
      <w:r w:rsidRPr="67CB059D">
        <w:rPr>
          <w:rFonts w:ascii="Arial" w:eastAsia="Arial" w:hAnsi="Arial" w:cs="Arial"/>
        </w:rPr>
        <w:t>IRMT</w:t>
      </w:r>
      <w:r w:rsidR="00584AA8">
        <w:rPr>
          <w:rFonts w:ascii="Arial" w:eastAsia="Arial" w:hAnsi="Arial" w:cs="Arial"/>
        </w:rPr>
        <w:t xml:space="preserve"> daļa </w:t>
      </w:r>
      <w:r w:rsidRPr="67CB059D">
        <w:rPr>
          <w:rFonts w:ascii="Arial" w:eastAsia="Arial" w:hAnsi="Arial" w:cs="Arial"/>
        </w:rPr>
        <w:t>veic aprīkojuma tehniskā stāvokļa uzraudzību, bojājumu novēršanu un nepieciešamo detaļu nomaiņas.</w:t>
      </w:r>
    </w:p>
    <w:p w14:paraId="5878B1AE" w14:textId="77777777" w:rsidR="008F0053" w:rsidRDefault="4ED66773" w:rsidP="00033799">
      <w:pPr>
        <w:jc w:val="both"/>
        <w:rPr>
          <w:rFonts w:ascii="Arial" w:eastAsia="Arial" w:hAnsi="Arial" w:cs="Arial"/>
        </w:rPr>
      </w:pPr>
      <w:r w:rsidRPr="67CB059D">
        <w:rPr>
          <w:rFonts w:ascii="Arial" w:eastAsia="Arial" w:hAnsi="Arial" w:cs="Arial"/>
        </w:rPr>
        <w:t xml:space="preserve">Resursu atjaunošana tiek plānota </w:t>
      </w:r>
      <w:r w:rsidRPr="67CB059D">
        <w:rPr>
          <w:rFonts w:ascii="Arial" w:eastAsia="Arial" w:hAnsi="Arial" w:cs="Arial"/>
          <w:b/>
          <w:bCs/>
        </w:rPr>
        <w:t>ilgtermiņā</w:t>
      </w:r>
      <w:r w:rsidRPr="67CB059D">
        <w:rPr>
          <w:rFonts w:ascii="Arial" w:eastAsia="Arial" w:hAnsi="Arial" w:cs="Arial"/>
        </w:rPr>
        <w:t xml:space="preserve">, balstoties uz nolietojuma novērtējumu, finanšu iespējām un </w:t>
      </w:r>
      <w:r w:rsidRPr="67CB059D">
        <w:rPr>
          <w:rFonts w:ascii="Arial" w:eastAsia="Arial" w:hAnsi="Arial" w:cs="Arial"/>
          <w:b/>
          <w:bCs/>
        </w:rPr>
        <w:t>mācību procesa attīstības vajadzībām</w:t>
      </w:r>
      <w:r w:rsidRPr="67CB059D">
        <w:rPr>
          <w:rFonts w:ascii="Arial" w:eastAsia="Arial" w:hAnsi="Arial" w:cs="Arial"/>
        </w:rPr>
        <w:t>.</w:t>
      </w:r>
    </w:p>
    <w:p w14:paraId="7F219421" w14:textId="6015D34A" w:rsidR="4ED66773" w:rsidRPr="001F2B4E" w:rsidRDefault="4ED66773" w:rsidP="00033799">
      <w:pPr>
        <w:jc w:val="both"/>
        <w:rPr>
          <w:rFonts w:ascii="Arial" w:eastAsia="Arial" w:hAnsi="Arial" w:cs="Arial"/>
        </w:rPr>
      </w:pPr>
      <w:r w:rsidRPr="67CB059D">
        <w:rPr>
          <w:rFonts w:ascii="Arial" w:eastAsia="Arial" w:hAnsi="Arial" w:cs="Arial"/>
        </w:rPr>
        <w:lastRenderedPageBreak/>
        <w:t xml:space="preserve">Modernizācijas pasākumi tiek iekļauti </w:t>
      </w:r>
      <w:r w:rsidRPr="67CB059D">
        <w:rPr>
          <w:rFonts w:ascii="Arial" w:eastAsia="Arial" w:hAnsi="Arial" w:cs="Arial"/>
          <w:b/>
          <w:bCs/>
        </w:rPr>
        <w:t>koledžas ikgadējā materiāltehniskās bāzes uzlabošanas plānā</w:t>
      </w:r>
      <w:r w:rsidRPr="67CB059D">
        <w:rPr>
          <w:rFonts w:ascii="Arial" w:eastAsia="Arial" w:hAnsi="Arial" w:cs="Arial"/>
        </w:rPr>
        <w:t>, kas saskaņots ar vadību un kvalitātes vadības sistēmas prasībām.</w:t>
      </w:r>
    </w:p>
    <w:p w14:paraId="5D1CE6D6" w14:textId="3733C7C9" w:rsidR="00A80899" w:rsidRPr="001F2B4E" w:rsidRDefault="7B0BB755" w:rsidP="00033799">
      <w:pPr>
        <w:jc w:val="both"/>
        <w:rPr>
          <w:rFonts w:ascii="Arial" w:eastAsia="Arial" w:hAnsi="Arial" w:cs="Arial"/>
        </w:rPr>
      </w:pPr>
      <w:r w:rsidRPr="67CB059D">
        <w:rPr>
          <w:rFonts w:ascii="Arial" w:eastAsia="Arial" w:hAnsi="Arial" w:cs="Arial"/>
        </w:rPr>
        <w:t xml:space="preserve">Vadība </w:t>
      </w:r>
      <w:r w:rsidR="0733F6F3" w:rsidRPr="67CB059D">
        <w:rPr>
          <w:rFonts w:ascii="Arial" w:eastAsia="Arial" w:hAnsi="Arial" w:cs="Arial"/>
        </w:rPr>
        <w:t xml:space="preserve">iespēju robežās </w:t>
      </w:r>
      <w:r w:rsidRPr="67CB059D">
        <w:rPr>
          <w:rFonts w:ascii="Arial" w:eastAsia="Arial" w:hAnsi="Arial" w:cs="Arial"/>
        </w:rPr>
        <w:t>apņem</w:t>
      </w:r>
      <w:r w:rsidR="70FD509D" w:rsidRPr="67CB059D">
        <w:rPr>
          <w:rFonts w:ascii="Arial" w:eastAsia="Arial" w:hAnsi="Arial" w:cs="Arial"/>
        </w:rPr>
        <w:t>as</w:t>
      </w:r>
      <w:r w:rsidRPr="67CB059D">
        <w:rPr>
          <w:rFonts w:ascii="Arial" w:eastAsia="Arial" w:hAnsi="Arial" w:cs="Arial"/>
        </w:rPr>
        <w:t xml:space="preserve"> nodrošināt resursus</w:t>
      </w:r>
      <w:r w:rsidR="347CEF7E" w:rsidRPr="67CB059D">
        <w:rPr>
          <w:rFonts w:ascii="Arial" w:eastAsia="Arial" w:hAnsi="Arial" w:cs="Arial"/>
        </w:rPr>
        <w:t xml:space="preserve"> </w:t>
      </w:r>
      <w:r w:rsidRPr="67CB059D">
        <w:rPr>
          <w:rFonts w:ascii="Arial" w:eastAsia="Arial" w:hAnsi="Arial" w:cs="Arial"/>
        </w:rPr>
        <w:t>KVS uzturēšanai un pilnveidošanai.</w:t>
      </w:r>
    </w:p>
    <w:p w14:paraId="295E5621" w14:textId="77777777" w:rsidR="00A80899" w:rsidRPr="001F2B4E" w:rsidRDefault="00A80899" w:rsidP="00033799">
      <w:pPr>
        <w:rPr>
          <w:rFonts w:ascii="Arial" w:eastAsia="Arial" w:hAnsi="Arial" w:cs="Arial"/>
          <w:b/>
          <w:bCs/>
        </w:rPr>
      </w:pPr>
    </w:p>
    <w:p w14:paraId="4E12F149" w14:textId="47181ECA" w:rsidR="00FB703B" w:rsidRDefault="00FB703B" w:rsidP="00033799">
      <w:pPr>
        <w:pStyle w:val="Virsraksts1"/>
        <w:spacing w:before="0"/>
        <w:jc w:val="center"/>
        <w:rPr>
          <w:rFonts w:ascii="Arial" w:eastAsia="Arial" w:hAnsi="Arial" w:cs="Arial"/>
          <w:b/>
          <w:bCs/>
          <w:color w:val="385623" w:themeColor="accent6" w:themeShade="80"/>
        </w:rPr>
      </w:pPr>
      <w:bookmarkStart w:id="39" w:name="_Toc213505931"/>
      <w:r w:rsidRPr="67CB059D">
        <w:rPr>
          <w:rFonts w:ascii="Arial" w:eastAsia="Arial" w:hAnsi="Arial" w:cs="Arial"/>
          <w:b/>
          <w:bCs/>
          <w:color w:val="385623" w:themeColor="accent6" w:themeShade="80"/>
        </w:rPr>
        <w:t>Piegādātāju novērtēšana</w:t>
      </w:r>
      <w:bookmarkEnd w:id="39"/>
    </w:p>
    <w:p w14:paraId="036215A3" w14:textId="77777777" w:rsidR="00584AA8" w:rsidRPr="00584AA8" w:rsidRDefault="00584AA8" w:rsidP="00584AA8"/>
    <w:p w14:paraId="71FEDAF7" w14:textId="1818E557" w:rsidR="00FB703B" w:rsidRPr="001F2B4E" w:rsidRDefault="5C48B906" w:rsidP="00584AA8">
      <w:pPr>
        <w:ind w:firstLine="567"/>
        <w:jc w:val="both"/>
        <w:rPr>
          <w:rFonts w:ascii="Arial" w:eastAsia="Arial" w:hAnsi="Arial" w:cs="Arial"/>
        </w:rPr>
      </w:pPr>
      <w:r w:rsidRPr="67CB059D">
        <w:rPr>
          <w:rFonts w:ascii="Arial" w:eastAsia="Arial" w:hAnsi="Arial" w:cs="Arial"/>
        </w:rPr>
        <w:t xml:space="preserve">Piegādātāji un ārējie pakalpojumu sniedzēji būtiski ietekmē </w:t>
      </w:r>
      <w:r w:rsidR="00D13F93" w:rsidRPr="67CB059D">
        <w:rPr>
          <w:rFonts w:ascii="Arial" w:eastAsia="Arial" w:hAnsi="Arial" w:cs="Arial"/>
        </w:rPr>
        <w:t>Koledžas</w:t>
      </w:r>
      <w:r w:rsidRPr="67CB059D">
        <w:rPr>
          <w:rFonts w:ascii="Arial" w:eastAsia="Arial" w:hAnsi="Arial" w:cs="Arial"/>
        </w:rPr>
        <w:t xml:space="preserve"> sniegto pakalpojumu un procesu kvalitāti. Viņu spēja nodrošināt prasībām atbilstošas preces un pakalpojumus ietekmē koledžas spēju izpildīt gan studējošo, gan citu iesaistīto pušu prasības un veicināt akadēmiskās un administratīvās darbības efektivitāti. Tādēļ piegādātāju izvēle, novērtēšana un regulāra uzraudzība ir viens no priekšnoteikumiem stabilai un pastāvīgi uzlabojamai kvalitātes vadības sistēmai.</w:t>
      </w:r>
    </w:p>
    <w:p w14:paraId="5FEAC245" w14:textId="77777777" w:rsidR="00FC4555" w:rsidRDefault="00FC4555" w:rsidP="00033799">
      <w:pPr>
        <w:rPr>
          <w:rFonts w:ascii="Arial" w:eastAsia="Arial" w:hAnsi="Arial" w:cs="Arial"/>
          <w:b/>
          <w:bCs/>
        </w:rPr>
      </w:pPr>
    </w:p>
    <w:p w14:paraId="759CC53E" w14:textId="388BA2A1" w:rsidR="00FB703B" w:rsidRPr="00FC4555" w:rsidRDefault="5C48B906" w:rsidP="00033799">
      <w:pPr>
        <w:pStyle w:val="Virsraksts3"/>
        <w:spacing w:before="0"/>
        <w:rPr>
          <w:rFonts w:ascii="Arial" w:eastAsia="Arial" w:hAnsi="Arial" w:cs="Arial"/>
          <w:color w:val="385623" w:themeColor="accent6" w:themeShade="80"/>
        </w:rPr>
      </w:pPr>
      <w:bookmarkStart w:id="40" w:name="_Toc213505932"/>
      <w:r w:rsidRPr="67CB059D">
        <w:rPr>
          <w:rFonts w:ascii="Arial" w:eastAsia="Arial" w:hAnsi="Arial" w:cs="Arial"/>
          <w:b/>
          <w:bCs/>
          <w:color w:val="385623" w:themeColor="accent6" w:themeShade="80"/>
        </w:rPr>
        <w:t>Novērtēšanas principi</w:t>
      </w:r>
      <w:bookmarkEnd w:id="40"/>
    </w:p>
    <w:p w14:paraId="25A2DA5C" w14:textId="0E692422" w:rsidR="00FB703B" w:rsidRPr="001F2B4E" w:rsidRDefault="5C48B906" w:rsidP="002D08DB">
      <w:pPr>
        <w:pStyle w:val="Sarakstarindkopa"/>
        <w:numPr>
          <w:ilvl w:val="0"/>
          <w:numId w:val="18"/>
        </w:numPr>
        <w:jc w:val="both"/>
        <w:rPr>
          <w:rFonts w:ascii="Arial" w:eastAsia="Arial" w:hAnsi="Arial" w:cs="Arial"/>
        </w:rPr>
      </w:pPr>
      <w:r w:rsidRPr="67CB059D">
        <w:rPr>
          <w:rFonts w:ascii="Arial" w:eastAsia="Arial" w:hAnsi="Arial" w:cs="Arial"/>
          <w:b/>
          <w:bCs/>
        </w:rPr>
        <w:t>Atbilstības nodrošināšana</w:t>
      </w:r>
      <w:r w:rsidR="00D13F93" w:rsidRPr="67CB059D">
        <w:rPr>
          <w:rFonts w:ascii="Arial" w:eastAsia="Arial" w:hAnsi="Arial" w:cs="Arial"/>
          <w:b/>
          <w:bCs/>
        </w:rPr>
        <w:t>.</w:t>
      </w:r>
      <w:r w:rsidRPr="67CB059D">
        <w:rPr>
          <w:rFonts w:ascii="Arial" w:eastAsia="Arial" w:hAnsi="Arial" w:cs="Arial"/>
        </w:rPr>
        <w:t xml:space="preserve"> Piegādātājam ir jāspēj nodrošināt atbilstošu kvalitāti un izpildīt līgumsaistības, ņemot vērā LBTU "Malnavas koledža" specifiskās vajadzības un studiju procesa prasības.</w:t>
      </w:r>
    </w:p>
    <w:p w14:paraId="6D189FE0" w14:textId="4EA242DA" w:rsidR="00FB703B" w:rsidRPr="001F2B4E" w:rsidRDefault="5C48B906" w:rsidP="002D08DB">
      <w:pPr>
        <w:pStyle w:val="Sarakstarindkopa"/>
        <w:numPr>
          <w:ilvl w:val="0"/>
          <w:numId w:val="18"/>
        </w:numPr>
        <w:jc w:val="both"/>
        <w:rPr>
          <w:rFonts w:ascii="Arial" w:eastAsia="Arial" w:hAnsi="Arial" w:cs="Arial"/>
        </w:rPr>
      </w:pPr>
      <w:r w:rsidRPr="67CB059D">
        <w:rPr>
          <w:rFonts w:ascii="Arial" w:eastAsia="Arial" w:hAnsi="Arial" w:cs="Arial"/>
          <w:b/>
          <w:bCs/>
        </w:rPr>
        <w:t>Pastāvīga uzraudzība un izvērtēšana</w:t>
      </w:r>
      <w:r w:rsidR="00D13F93" w:rsidRPr="67CB059D">
        <w:rPr>
          <w:rFonts w:ascii="Arial" w:eastAsia="Arial" w:hAnsi="Arial" w:cs="Arial"/>
          <w:b/>
          <w:bCs/>
        </w:rPr>
        <w:t xml:space="preserve">. </w:t>
      </w:r>
      <w:r w:rsidRPr="67CB059D">
        <w:rPr>
          <w:rFonts w:ascii="Arial" w:eastAsia="Arial" w:hAnsi="Arial" w:cs="Arial"/>
        </w:rPr>
        <w:t xml:space="preserve"> Novērtēšana notiek ne tikai piegādātāja izvēles sākumā, bet arī regulāri sadarbības laikā, lai pārliecinātos par piegādātāja snieguma noturību un atbilstību KVS prasībām.</w:t>
      </w:r>
    </w:p>
    <w:p w14:paraId="252767FA" w14:textId="2D003D4C" w:rsidR="00FB703B" w:rsidRPr="001F2B4E" w:rsidRDefault="5C48B906" w:rsidP="002D08DB">
      <w:pPr>
        <w:pStyle w:val="Sarakstarindkopa"/>
        <w:numPr>
          <w:ilvl w:val="0"/>
          <w:numId w:val="18"/>
        </w:numPr>
        <w:jc w:val="both"/>
        <w:rPr>
          <w:rFonts w:ascii="Arial" w:eastAsia="Arial" w:hAnsi="Arial" w:cs="Arial"/>
        </w:rPr>
      </w:pPr>
      <w:r w:rsidRPr="67CB059D">
        <w:rPr>
          <w:rFonts w:ascii="Arial" w:eastAsia="Arial" w:hAnsi="Arial" w:cs="Arial"/>
          <w:b/>
          <w:bCs/>
        </w:rPr>
        <w:t>Pierādījumu</w:t>
      </w:r>
      <w:r w:rsidR="00D13F93" w:rsidRPr="67CB059D">
        <w:rPr>
          <w:rFonts w:ascii="Arial" w:eastAsia="Arial" w:hAnsi="Arial" w:cs="Arial"/>
          <w:b/>
          <w:bCs/>
        </w:rPr>
        <w:t xml:space="preserve"> </w:t>
      </w:r>
      <w:r w:rsidRPr="67CB059D">
        <w:rPr>
          <w:rFonts w:ascii="Arial" w:eastAsia="Arial" w:hAnsi="Arial" w:cs="Arial"/>
          <w:b/>
          <w:bCs/>
        </w:rPr>
        <w:t>bāzētība</w:t>
      </w:r>
      <w:r w:rsidR="00D13F93" w:rsidRPr="67CB059D">
        <w:rPr>
          <w:rFonts w:ascii="Arial" w:eastAsia="Arial" w:hAnsi="Arial" w:cs="Arial"/>
          <w:b/>
          <w:bCs/>
        </w:rPr>
        <w:t xml:space="preserve">. </w:t>
      </w:r>
      <w:r w:rsidRPr="67CB059D">
        <w:rPr>
          <w:rFonts w:ascii="Arial" w:eastAsia="Arial" w:hAnsi="Arial" w:cs="Arial"/>
        </w:rPr>
        <w:t>Novērtējuma pamatā ir objektīvi pierādījumi, piemēram, piegāžu kvalitāte, termiņu ievērošana, dokumentācija, incidenti un sūdzības, kas attiecas uz LBTU "Malnavas koledža" specifiskajiem procesiem.</w:t>
      </w:r>
    </w:p>
    <w:p w14:paraId="78FB8B65" w14:textId="3B93B081" w:rsidR="00FB703B" w:rsidRPr="001F2B4E" w:rsidRDefault="5C48B906" w:rsidP="002D08DB">
      <w:pPr>
        <w:pStyle w:val="Sarakstarindkopa"/>
        <w:numPr>
          <w:ilvl w:val="0"/>
          <w:numId w:val="18"/>
        </w:numPr>
        <w:jc w:val="both"/>
        <w:rPr>
          <w:rFonts w:ascii="Arial" w:eastAsia="Arial" w:hAnsi="Arial" w:cs="Arial"/>
        </w:rPr>
      </w:pPr>
      <w:r w:rsidRPr="67CB059D">
        <w:rPr>
          <w:rFonts w:ascii="Arial" w:eastAsia="Arial" w:hAnsi="Arial" w:cs="Arial"/>
          <w:b/>
          <w:bCs/>
        </w:rPr>
        <w:t>Sadarbība un uzlabošana</w:t>
      </w:r>
      <w:r w:rsidR="00D13F93" w:rsidRPr="67CB059D">
        <w:rPr>
          <w:rFonts w:ascii="Arial" w:eastAsia="Arial" w:hAnsi="Arial" w:cs="Arial"/>
          <w:b/>
          <w:bCs/>
        </w:rPr>
        <w:t xml:space="preserve">. </w:t>
      </w:r>
      <w:r w:rsidRPr="67CB059D">
        <w:rPr>
          <w:rFonts w:ascii="Arial" w:eastAsia="Arial" w:hAnsi="Arial" w:cs="Arial"/>
        </w:rPr>
        <w:t xml:space="preserve"> Mērķis ir ne tikai kontrolēt piegādātāju darbību, bet veidot savstarpēju sadarbību un atbalstīt piegādātāju veiktspējas uzlabošanu, kas ilgtermiņā nodrošina koledžas kvalitātes mērķu sasniegšanu.</w:t>
      </w:r>
    </w:p>
    <w:p w14:paraId="7AB1EAB8" w14:textId="32C297F9" w:rsidR="00FB703B" w:rsidRPr="001F2B4E" w:rsidRDefault="5C48B906" w:rsidP="002D08DB">
      <w:pPr>
        <w:pStyle w:val="Sarakstarindkopa"/>
        <w:numPr>
          <w:ilvl w:val="0"/>
          <w:numId w:val="18"/>
        </w:numPr>
        <w:jc w:val="both"/>
        <w:rPr>
          <w:rFonts w:ascii="Arial" w:eastAsia="Arial" w:hAnsi="Arial" w:cs="Arial"/>
        </w:rPr>
      </w:pPr>
      <w:r w:rsidRPr="67CB059D">
        <w:rPr>
          <w:rFonts w:ascii="Arial" w:eastAsia="Arial" w:hAnsi="Arial" w:cs="Arial"/>
          <w:b/>
          <w:bCs/>
        </w:rPr>
        <w:t>Riska pieeja</w:t>
      </w:r>
      <w:r w:rsidR="00D13F93" w:rsidRPr="67CB059D">
        <w:rPr>
          <w:rFonts w:ascii="Arial" w:eastAsia="Arial" w:hAnsi="Arial" w:cs="Arial"/>
          <w:b/>
          <w:bCs/>
        </w:rPr>
        <w:t xml:space="preserve">. </w:t>
      </w:r>
      <w:r w:rsidRPr="67CB059D">
        <w:rPr>
          <w:rFonts w:ascii="Arial" w:eastAsia="Arial" w:hAnsi="Arial" w:cs="Arial"/>
        </w:rPr>
        <w:t>Svarīgākiem piegādātājiem (piemēram, tiem, kas nodrošina studiju procesā būtiskus pakalpojumus vai resursus) tiek piemērota stingrāka kontrole un biežāka novērtēšana, lai samazinātu darbības riskus LBTU "Malnavas koledža" KVS.</w:t>
      </w:r>
    </w:p>
    <w:p w14:paraId="398FC65B" w14:textId="24BA8F42" w:rsidR="00FB703B" w:rsidRPr="001F2B4E" w:rsidRDefault="5C48B906" w:rsidP="00584AA8">
      <w:pPr>
        <w:ind w:firstLine="567"/>
        <w:jc w:val="both"/>
        <w:rPr>
          <w:rFonts w:ascii="Arial" w:eastAsia="Arial" w:hAnsi="Arial" w:cs="Arial"/>
        </w:rPr>
      </w:pPr>
      <w:r w:rsidRPr="67CB059D">
        <w:rPr>
          <w:rFonts w:ascii="Arial" w:eastAsia="Arial" w:hAnsi="Arial" w:cs="Arial"/>
        </w:rPr>
        <w:t xml:space="preserve">Lai nodrošinātu efektīvu un pārdomātu piegādātāju novērtēšanas procesu, LBTU "Malnavas koledža" izveido centralizētu piegādātāju novērtēšanas reģistru vai datubāzi. Šajā reģistrā tiek sistemātiski uzkrāta visa būtiskākā informācija par piegādātāju novērtējumiem, vēsturiskie dati un identificētās tendences. Tas ļauj veikt regulāru analīzi </w:t>
      </w:r>
      <w:r w:rsidRPr="67CB059D">
        <w:rPr>
          <w:rFonts w:ascii="Arial" w:eastAsia="Arial" w:hAnsi="Arial" w:cs="Arial"/>
        </w:rPr>
        <w:lastRenderedPageBreak/>
        <w:t>un pieņemt pārdomātus lēmumus par piegādātāju izvēli un sadarbības turpināšanu.</w:t>
      </w:r>
    </w:p>
    <w:p w14:paraId="79A551D3" w14:textId="078EB2C5" w:rsidR="00FB703B" w:rsidRPr="001F2B4E" w:rsidRDefault="5C48B906" w:rsidP="00584AA8">
      <w:pPr>
        <w:ind w:firstLine="567"/>
        <w:jc w:val="both"/>
        <w:rPr>
          <w:rFonts w:ascii="Arial" w:eastAsia="Arial" w:hAnsi="Arial" w:cs="Arial"/>
        </w:rPr>
      </w:pPr>
      <w:r w:rsidRPr="67CB059D">
        <w:rPr>
          <w:rFonts w:ascii="Arial" w:eastAsia="Arial" w:hAnsi="Arial" w:cs="Arial"/>
        </w:rPr>
        <w:t>Piegādātāju risku klasifikācija — sadalot piegādātājus kritiskajos, vidējā riska un zemā riska kategorijās — palīdz precīzi noteikt novērtēšanas biežumu un pievērst uzmanību katram piegādātājam atbilstoši tā nozīmei LBTU "Malnavas koledža" darbībā. Šāda pieeja ļauj fokusēt resursus tur, kur tie ir visvairāk nepieciešami, vienlaikus saglabājot pilnīgu kontroli pār visiem piegādātājiem.</w:t>
      </w:r>
    </w:p>
    <w:p w14:paraId="1D39551F" w14:textId="633ECD46" w:rsidR="00FB703B" w:rsidRPr="001F2B4E" w:rsidRDefault="5C48B906" w:rsidP="00584AA8">
      <w:pPr>
        <w:ind w:firstLine="567"/>
        <w:jc w:val="both"/>
        <w:rPr>
          <w:rFonts w:ascii="Arial" w:eastAsia="Arial" w:hAnsi="Arial" w:cs="Arial"/>
        </w:rPr>
      </w:pPr>
      <w:r w:rsidRPr="67CB059D">
        <w:rPr>
          <w:rFonts w:ascii="Arial" w:eastAsia="Arial" w:hAnsi="Arial" w:cs="Arial"/>
        </w:rPr>
        <w:t>Regulāra un atklāta komunikācija ar piegādātājiem ir būtiska kvalitātes nodrošināšanas sastāvdaļa. Piegādātāji tiek informēti par novērtēšanas rezultātiem, tādējādi veidojot savstarpēju uzticību un veicinot viņu iesaisti kopīgu uzlabošanas plānu izstrādē un īstenošanā. Tas nodrošina pastāvīgu kvalitātes pilnveidi visos LBTU "Malnavas koledža" procesos.</w:t>
      </w:r>
    </w:p>
    <w:p w14:paraId="576655CD" w14:textId="4C2BAB5B" w:rsidR="00FB703B" w:rsidRPr="00FC4555" w:rsidRDefault="5C48B906" w:rsidP="002D08DB">
      <w:pPr>
        <w:pStyle w:val="Sarakstarindkopa"/>
        <w:numPr>
          <w:ilvl w:val="0"/>
          <w:numId w:val="27"/>
        </w:numPr>
        <w:jc w:val="both"/>
        <w:rPr>
          <w:rFonts w:ascii="Arial" w:eastAsia="Arial" w:hAnsi="Arial" w:cs="Arial"/>
        </w:rPr>
      </w:pPr>
      <w:r w:rsidRPr="67CB059D">
        <w:rPr>
          <w:rFonts w:ascii="Arial" w:eastAsia="Arial" w:hAnsi="Arial" w:cs="Arial"/>
          <w:b/>
          <w:bCs/>
        </w:rPr>
        <w:t>Novērtēšanas biežums</w:t>
      </w:r>
    </w:p>
    <w:p w14:paraId="2BCF7FCD" w14:textId="2FDBB924" w:rsidR="00FB703B" w:rsidRPr="001F2B4E" w:rsidRDefault="5C48B906" w:rsidP="002D08DB">
      <w:pPr>
        <w:pStyle w:val="Sarakstarindkopa"/>
        <w:numPr>
          <w:ilvl w:val="0"/>
          <w:numId w:val="17"/>
        </w:numPr>
        <w:jc w:val="both"/>
        <w:rPr>
          <w:rFonts w:ascii="Arial" w:eastAsia="Arial" w:hAnsi="Arial" w:cs="Arial"/>
        </w:rPr>
      </w:pPr>
      <w:r w:rsidRPr="67CB059D">
        <w:rPr>
          <w:rFonts w:ascii="Arial" w:eastAsia="Arial" w:hAnsi="Arial" w:cs="Arial"/>
          <w:b/>
          <w:bCs/>
        </w:rPr>
        <w:t>Sākotnējā izvērtēšana</w:t>
      </w:r>
      <w:r w:rsidRPr="67CB059D">
        <w:rPr>
          <w:rFonts w:ascii="Arial" w:eastAsia="Arial" w:hAnsi="Arial" w:cs="Arial"/>
        </w:rPr>
        <w:t xml:space="preserve"> — pirms piegādātāja uzsāk sadarbību ar LBTU "Malnavas koledža", lai pārliecinātos par atbilstību KVS prasībām un koledžas specifiskajām vajadzībām.</w:t>
      </w:r>
    </w:p>
    <w:p w14:paraId="3E29176E" w14:textId="6FC0EDFE" w:rsidR="00FB703B" w:rsidRPr="001F2B4E" w:rsidRDefault="5C48B906" w:rsidP="002D08DB">
      <w:pPr>
        <w:pStyle w:val="Sarakstarindkopa"/>
        <w:numPr>
          <w:ilvl w:val="0"/>
          <w:numId w:val="17"/>
        </w:numPr>
        <w:jc w:val="both"/>
        <w:rPr>
          <w:rFonts w:ascii="Arial" w:eastAsia="Arial" w:hAnsi="Arial" w:cs="Arial"/>
        </w:rPr>
      </w:pPr>
      <w:r w:rsidRPr="67CB059D">
        <w:rPr>
          <w:rFonts w:ascii="Arial" w:eastAsia="Arial" w:hAnsi="Arial" w:cs="Arial"/>
          <w:b/>
          <w:bCs/>
        </w:rPr>
        <w:t>Regulāra periodiska novērtēšana</w:t>
      </w:r>
      <w:r w:rsidRPr="67CB059D">
        <w:rPr>
          <w:rFonts w:ascii="Arial" w:eastAsia="Arial" w:hAnsi="Arial" w:cs="Arial"/>
        </w:rPr>
        <w:t xml:space="preserve"> — vismaz reizi gadā vai atbilstoši līgumam, lai sekotu līdzi piegādātāja sniegumam un uzturētu kvalitātes kontroli.</w:t>
      </w:r>
    </w:p>
    <w:p w14:paraId="37EC159B" w14:textId="71116ADB" w:rsidR="00FB703B" w:rsidRPr="001F2B4E" w:rsidRDefault="5C48B906" w:rsidP="002D08DB">
      <w:pPr>
        <w:pStyle w:val="Sarakstarindkopa"/>
        <w:numPr>
          <w:ilvl w:val="0"/>
          <w:numId w:val="17"/>
        </w:numPr>
        <w:jc w:val="both"/>
        <w:rPr>
          <w:rFonts w:ascii="Arial" w:eastAsia="Arial" w:hAnsi="Arial" w:cs="Arial"/>
        </w:rPr>
      </w:pPr>
      <w:r w:rsidRPr="67CB059D">
        <w:rPr>
          <w:rFonts w:ascii="Arial" w:eastAsia="Arial" w:hAnsi="Arial" w:cs="Arial"/>
          <w:b/>
          <w:bCs/>
        </w:rPr>
        <w:t>Papildu novērtēšana</w:t>
      </w:r>
      <w:r w:rsidRPr="67CB059D">
        <w:rPr>
          <w:rFonts w:ascii="Arial" w:eastAsia="Arial" w:hAnsi="Arial" w:cs="Arial"/>
        </w:rPr>
        <w:t xml:space="preserve"> — pēc būtiskiem incidentiem, neatbilstībām vai sūdzībām, kā arī, ja piegādātāja riska līmenis ir paaugstināts.</w:t>
      </w:r>
    </w:p>
    <w:p w14:paraId="30A5B808" w14:textId="0DDE70CB" w:rsidR="00FB703B" w:rsidRPr="001F2B4E" w:rsidRDefault="5C48B906" w:rsidP="002D08DB">
      <w:pPr>
        <w:pStyle w:val="Sarakstarindkopa"/>
        <w:numPr>
          <w:ilvl w:val="0"/>
          <w:numId w:val="17"/>
        </w:numPr>
        <w:jc w:val="both"/>
        <w:rPr>
          <w:rFonts w:ascii="Arial" w:eastAsia="Arial" w:hAnsi="Arial" w:cs="Arial"/>
        </w:rPr>
      </w:pPr>
      <w:r w:rsidRPr="67CB059D">
        <w:rPr>
          <w:rFonts w:ascii="Arial" w:eastAsia="Arial" w:hAnsi="Arial" w:cs="Arial"/>
          <w:b/>
          <w:bCs/>
        </w:rPr>
        <w:t>Izmaiņu gadījumā</w:t>
      </w:r>
      <w:r w:rsidRPr="67CB059D">
        <w:rPr>
          <w:rFonts w:ascii="Arial" w:eastAsia="Arial" w:hAnsi="Arial" w:cs="Arial"/>
        </w:rPr>
        <w:t xml:space="preserve"> — ja mainās piegādātāja darbības apjoms, veids vai citi kritiski apstākļi, kas var ietekmēt piegāžu kvalitāti vai atbilstību.</w:t>
      </w:r>
    </w:p>
    <w:p w14:paraId="2C8E07AA" w14:textId="7BBCD4B4" w:rsidR="00FB703B" w:rsidRPr="00FC4555" w:rsidRDefault="5C48B906" w:rsidP="002D08DB">
      <w:pPr>
        <w:pStyle w:val="Sarakstarindkopa"/>
        <w:numPr>
          <w:ilvl w:val="0"/>
          <w:numId w:val="27"/>
        </w:numPr>
        <w:jc w:val="both"/>
        <w:rPr>
          <w:rFonts w:ascii="Arial" w:eastAsia="Arial" w:hAnsi="Arial" w:cs="Arial"/>
        </w:rPr>
      </w:pPr>
      <w:r w:rsidRPr="67CB059D">
        <w:rPr>
          <w:rFonts w:ascii="Arial" w:eastAsia="Arial" w:hAnsi="Arial" w:cs="Arial"/>
          <w:b/>
          <w:bCs/>
        </w:rPr>
        <w:t>Atbildīgie par novērtēšanu</w:t>
      </w:r>
    </w:p>
    <w:p w14:paraId="61CA7409" w14:textId="77777777" w:rsidR="00584AA8" w:rsidRPr="00584AA8" w:rsidRDefault="5C48B906" w:rsidP="002D08DB">
      <w:pPr>
        <w:pStyle w:val="Sarakstarindkopa"/>
        <w:numPr>
          <w:ilvl w:val="0"/>
          <w:numId w:val="16"/>
        </w:numPr>
        <w:jc w:val="both"/>
        <w:rPr>
          <w:rFonts w:ascii="Arial" w:eastAsia="Arial" w:hAnsi="Arial" w:cs="Arial"/>
        </w:rPr>
      </w:pPr>
      <w:r w:rsidRPr="67CB059D">
        <w:rPr>
          <w:rFonts w:ascii="Arial" w:eastAsia="Arial" w:hAnsi="Arial" w:cs="Arial"/>
          <w:b/>
          <w:bCs/>
        </w:rPr>
        <w:t>Kvalitātes vadītājs</w:t>
      </w:r>
    </w:p>
    <w:p w14:paraId="79DE986D" w14:textId="3DC8F777" w:rsidR="00FB703B" w:rsidRPr="001F2B4E" w:rsidRDefault="00D13F93" w:rsidP="00584AA8">
      <w:pPr>
        <w:pStyle w:val="Sarakstarindkopa"/>
        <w:jc w:val="both"/>
        <w:rPr>
          <w:rFonts w:ascii="Arial" w:eastAsia="Arial" w:hAnsi="Arial" w:cs="Arial"/>
        </w:rPr>
      </w:pPr>
      <w:r w:rsidRPr="67CB059D">
        <w:rPr>
          <w:rFonts w:ascii="Arial" w:eastAsia="Arial" w:hAnsi="Arial" w:cs="Arial"/>
        </w:rPr>
        <w:t>V</w:t>
      </w:r>
      <w:r w:rsidR="5C48B906" w:rsidRPr="67CB059D">
        <w:rPr>
          <w:rFonts w:ascii="Arial" w:eastAsia="Arial" w:hAnsi="Arial" w:cs="Arial"/>
        </w:rPr>
        <w:t>ada piegādātāju novērtēšanas procesu LBTU "Malnavas koledža", nodrošina metodoloģijas ievērošanu, dokumentēšanas kārtību un sniedz konsultatīvu atbalstu procesā.</w:t>
      </w:r>
    </w:p>
    <w:p w14:paraId="33637F2D" w14:textId="55F9AB34" w:rsidR="00FB703B" w:rsidRPr="001F2B4E" w:rsidRDefault="5C48B906" w:rsidP="002D08DB">
      <w:pPr>
        <w:pStyle w:val="Sarakstarindkopa"/>
        <w:numPr>
          <w:ilvl w:val="0"/>
          <w:numId w:val="16"/>
        </w:numPr>
        <w:jc w:val="both"/>
        <w:rPr>
          <w:rFonts w:ascii="Arial" w:eastAsia="Arial" w:hAnsi="Arial" w:cs="Arial"/>
        </w:rPr>
      </w:pPr>
      <w:r w:rsidRPr="67CB059D">
        <w:rPr>
          <w:rFonts w:ascii="Arial" w:eastAsia="Arial" w:hAnsi="Arial" w:cs="Arial"/>
          <w:b/>
          <w:bCs/>
        </w:rPr>
        <w:t>Procesa vai struktūrvienības vadītājs</w:t>
      </w:r>
      <w:r w:rsidRPr="67CB059D">
        <w:rPr>
          <w:rFonts w:ascii="Arial" w:eastAsia="Arial" w:hAnsi="Arial" w:cs="Arial"/>
        </w:rPr>
        <w:t xml:space="preserve"> (atkarībā no piegādātāja pakalpojumu vai preču jomas)</w:t>
      </w:r>
      <w:r w:rsidR="00584AA8">
        <w:t xml:space="preserve"> </w:t>
      </w:r>
      <w:r w:rsidRPr="67CB059D">
        <w:rPr>
          <w:rFonts w:ascii="Arial" w:eastAsia="Arial" w:hAnsi="Arial" w:cs="Arial"/>
        </w:rPr>
        <w:t>Veic ikdienas novērtējumu, apkopo pierādījumus par piegādātāja sniegumu, ierosina korektīvās darbības un sadarbojas ar kvalitātes vadītāju.</w:t>
      </w:r>
    </w:p>
    <w:p w14:paraId="3A3EDFDB" w14:textId="77777777" w:rsidR="00584AA8" w:rsidRPr="00584AA8" w:rsidRDefault="5C48B906" w:rsidP="002D08DB">
      <w:pPr>
        <w:pStyle w:val="Sarakstarindkopa"/>
        <w:numPr>
          <w:ilvl w:val="0"/>
          <w:numId w:val="16"/>
        </w:numPr>
        <w:jc w:val="both"/>
        <w:rPr>
          <w:rFonts w:ascii="Arial" w:eastAsia="Arial" w:hAnsi="Arial" w:cs="Arial"/>
        </w:rPr>
      </w:pPr>
      <w:r w:rsidRPr="67CB059D">
        <w:rPr>
          <w:rFonts w:ascii="Arial" w:eastAsia="Arial" w:hAnsi="Arial" w:cs="Arial"/>
          <w:b/>
          <w:bCs/>
        </w:rPr>
        <w:t>Iepirkumu vadība</w:t>
      </w:r>
    </w:p>
    <w:p w14:paraId="013A3186" w14:textId="1CBCD07D" w:rsidR="00FB703B" w:rsidRDefault="5C48B906" w:rsidP="00584AA8">
      <w:pPr>
        <w:pStyle w:val="Sarakstarindkopa"/>
        <w:jc w:val="both"/>
        <w:rPr>
          <w:rFonts w:ascii="Arial" w:eastAsia="Arial" w:hAnsi="Arial" w:cs="Arial"/>
        </w:rPr>
      </w:pPr>
      <w:r w:rsidRPr="67CB059D">
        <w:rPr>
          <w:rFonts w:ascii="Arial" w:eastAsia="Arial" w:hAnsi="Arial" w:cs="Arial"/>
        </w:rPr>
        <w:t>Piedalās piegādātāju izvērtēšanā no līgumu un finanšu aspektiem, nodrošina piegāžu atbilstību līgumos un LBTU "Malnavas koledža" prasībām.</w:t>
      </w:r>
    </w:p>
    <w:p w14:paraId="1297069B" w14:textId="77777777" w:rsidR="00584AA8" w:rsidRPr="001F2B4E" w:rsidRDefault="00584AA8" w:rsidP="00584AA8">
      <w:pPr>
        <w:pStyle w:val="Sarakstarindkopa"/>
        <w:jc w:val="both"/>
        <w:rPr>
          <w:rFonts w:ascii="Arial" w:eastAsia="Arial" w:hAnsi="Arial" w:cs="Arial"/>
        </w:rPr>
      </w:pPr>
    </w:p>
    <w:p w14:paraId="65588AB8" w14:textId="584855E4" w:rsidR="00A80899" w:rsidRDefault="00A80899" w:rsidP="00033799">
      <w:pPr>
        <w:pStyle w:val="Virsraksts1"/>
        <w:spacing w:before="0"/>
        <w:jc w:val="center"/>
        <w:rPr>
          <w:rFonts w:ascii="Arial" w:eastAsia="Arial" w:hAnsi="Arial" w:cs="Arial"/>
          <w:b/>
          <w:bCs/>
          <w:color w:val="385623" w:themeColor="accent6" w:themeShade="80"/>
        </w:rPr>
      </w:pPr>
      <w:bookmarkStart w:id="41" w:name="_Toc213505933"/>
      <w:r w:rsidRPr="67CB059D">
        <w:rPr>
          <w:rFonts w:ascii="Arial" w:eastAsia="Arial" w:hAnsi="Arial" w:cs="Arial"/>
          <w:b/>
          <w:bCs/>
          <w:color w:val="385623" w:themeColor="accent6" w:themeShade="80"/>
        </w:rPr>
        <w:t>Kvalitātes vadības sistēmas uzturēšana</w:t>
      </w:r>
      <w:bookmarkEnd w:id="41"/>
    </w:p>
    <w:p w14:paraId="6A1402D0" w14:textId="77777777" w:rsidR="00584AA8" w:rsidRPr="00584AA8" w:rsidRDefault="00584AA8" w:rsidP="00584AA8"/>
    <w:p w14:paraId="08C53D16" w14:textId="77777777" w:rsidR="00223EFE" w:rsidRPr="00223EFE" w:rsidRDefault="00223EFE" w:rsidP="00033799">
      <w:pPr>
        <w:pStyle w:val="Virsraksts2"/>
        <w:spacing w:before="0" w:after="0"/>
        <w:jc w:val="both"/>
        <w:rPr>
          <w:rFonts w:ascii="Arial" w:eastAsia="Arial" w:hAnsi="Arial" w:cs="Arial"/>
          <w:b/>
          <w:bCs/>
          <w:color w:val="385623" w:themeColor="accent6" w:themeShade="80"/>
          <w:sz w:val="28"/>
          <w:szCs w:val="28"/>
        </w:rPr>
      </w:pPr>
      <w:bookmarkStart w:id="42" w:name="_Toc213505934"/>
      <w:r w:rsidRPr="67CB059D">
        <w:rPr>
          <w:rFonts w:ascii="Arial" w:eastAsia="Arial" w:hAnsi="Arial" w:cs="Arial"/>
          <w:b/>
          <w:bCs/>
          <w:color w:val="385623" w:themeColor="accent6" w:themeShade="80"/>
          <w:sz w:val="28"/>
          <w:szCs w:val="28"/>
        </w:rPr>
        <w:lastRenderedPageBreak/>
        <w:t>Gada plānošana</w:t>
      </w:r>
      <w:bookmarkEnd w:id="42"/>
    </w:p>
    <w:p w14:paraId="5197AD52" w14:textId="3FFE4E24" w:rsidR="00223EFE" w:rsidRDefault="00223EFE" w:rsidP="00584AA8">
      <w:pPr>
        <w:ind w:firstLine="567"/>
        <w:jc w:val="both"/>
        <w:rPr>
          <w:rFonts w:ascii="Arial" w:eastAsia="Arial" w:hAnsi="Arial" w:cs="Arial"/>
        </w:rPr>
      </w:pPr>
      <w:r w:rsidRPr="67CB059D">
        <w:rPr>
          <w:rFonts w:ascii="Arial" w:eastAsia="Arial" w:hAnsi="Arial" w:cs="Arial"/>
        </w:rPr>
        <w:t>Gada plānošana nodrošina strukturētu KVS uzturēšanas ciklu un kalpo kā pamats visām sistēmas darbībām. Tās ietvaros koledža nosaka nākamā gada mērķus, uzdevumus un aktivitātes, iekļaujot iekšējos auditus, dokumentācijas pārskatīšanu, uzlabojumu īstenošanu, risku vadību un darbinieku kompetenču attīstības pasākumus. Plāns tiek saskaņots ar vadību un struktūrvienību vadītājiem, nodrošinot resursu pieejamību un savlaicīgu izpildes uzsākšanu. Apstiprinātais gada plāns rada skaidru pamatu KVS uzraudzībai un nodrošina, ka kvalitātes mērķi tiek risināti sistemātiski un pārskatāmi.</w:t>
      </w:r>
    </w:p>
    <w:p w14:paraId="1A08A255" w14:textId="77777777" w:rsidR="00584AA8" w:rsidRPr="00223EFE" w:rsidRDefault="00584AA8" w:rsidP="00033799">
      <w:pPr>
        <w:jc w:val="both"/>
        <w:rPr>
          <w:rFonts w:ascii="Arial" w:eastAsia="Arial" w:hAnsi="Arial" w:cs="Arial"/>
        </w:rPr>
      </w:pPr>
    </w:p>
    <w:p w14:paraId="4C1A803B" w14:textId="77777777" w:rsidR="00223EFE" w:rsidRPr="00223EFE" w:rsidRDefault="00223EFE" w:rsidP="00033799">
      <w:pPr>
        <w:pStyle w:val="Virsraksts2"/>
        <w:spacing w:before="0" w:after="0"/>
        <w:jc w:val="both"/>
        <w:rPr>
          <w:rFonts w:ascii="Arial" w:eastAsia="Arial" w:hAnsi="Arial" w:cs="Arial"/>
          <w:b/>
          <w:bCs/>
          <w:color w:val="385623" w:themeColor="accent6" w:themeShade="80"/>
          <w:sz w:val="28"/>
          <w:szCs w:val="28"/>
        </w:rPr>
      </w:pPr>
      <w:bookmarkStart w:id="43" w:name="_Toc213505935"/>
      <w:r w:rsidRPr="67CB059D">
        <w:rPr>
          <w:rFonts w:ascii="Arial" w:eastAsia="Arial" w:hAnsi="Arial" w:cs="Arial"/>
          <w:b/>
          <w:bCs/>
          <w:color w:val="385623" w:themeColor="accent6" w:themeShade="80"/>
          <w:sz w:val="28"/>
          <w:szCs w:val="28"/>
        </w:rPr>
        <w:t>Sistēmas dokumentācijas uzturēšana</w:t>
      </w:r>
      <w:bookmarkEnd w:id="43"/>
    </w:p>
    <w:p w14:paraId="79DDEF7F" w14:textId="77777777" w:rsidR="00223EFE" w:rsidRDefault="00223EFE" w:rsidP="00584AA8">
      <w:pPr>
        <w:ind w:firstLine="567"/>
        <w:jc w:val="both"/>
        <w:rPr>
          <w:rFonts w:ascii="Arial" w:eastAsia="Arial" w:hAnsi="Arial" w:cs="Arial"/>
        </w:rPr>
      </w:pPr>
      <w:r w:rsidRPr="67CB059D">
        <w:rPr>
          <w:rFonts w:ascii="Arial" w:eastAsia="Arial" w:hAnsi="Arial" w:cs="Arial"/>
        </w:rPr>
        <w:t>Sistēmas dokumentācijas uzturēšana nodrošina, ka KVS procedūras, instrukcijas, politikas un rokasgrāmata ir aktuālas, savstarpēji saskaņotas un atbilstošas ISO 9001 prasībām. Dokumentācija tiek regulāri pārskatīta, ņemot vērā izmaiņas normatīvajos aktos, procesā, organizatoriskajā struktūrā un auditē konstatētās vajadzības. Katras izmaiņas tiek kontrolētas, reģistrētas un savlaicīgi komunicētas darbiniekiem, nodrošinot vienotu izpratni un konsekventu procedūru piemērošanu. Aktualizēta dokumentācija ir būtisks priekšnoteikums efektīvai procesu vadībai un atbilstības nodrošināšanai.</w:t>
      </w:r>
    </w:p>
    <w:p w14:paraId="1BF93799" w14:textId="77777777" w:rsidR="001F6380" w:rsidRDefault="001F6380" w:rsidP="00033799">
      <w:pPr>
        <w:jc w:val="both"/>
        <w:rPr>
          <w:rFonts w:ascii="Arial" w:eastAsia="Arial" w:hAnsi="Arial" w:cs="Arial"/>
        </w:rPr>
      </w:pP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5"/>
        <w:gridCol w:w="4290"/>
        <w:gridCol w:w="4091"/>
      </w:tblGrid>
      <w:tr w:rsidR="001F6380" w:rsidRPr="00367280" w14:paraId="6BFFCBF9" w14:textId="77777777" w:rsidTr="67CB059D">
        <w:trPr>
          <w:trHeight w:val="30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823BD1" w14:textId="77777777" w:rsidR="001F6380" w:rsidRPr="001F6380" w:rsidRDefault="4E0EB04E" w:rsidP="00033799">
            <w:pPr>
              <w:textAlignment w:val="baseline"/>
              <w:rPr>
                <w:rFonts w:ascii="Arial" w:eastAsia="Arial" w:hAnsi="Arial" w:cs="Arial"/>
                <w:sz w:val="18"/>
                <w:szCs w:val="18"/>
                <w:lang w:eastAsia="lv-LV"/>
              </w:rPr>
            </w:pPr>
            <w:r w:rsidRPr="67CB059D">
              <w:rPr>
                <w:rFonts w:ascii="Arial" w:eastAsia="Arial" w:hAnsi="Arial" w:cs="Arial"/>
                <w:b/>
                <w:bCs/>
                <w:sz w:val="22"/>
                <w:lang w:eastAsia="lv-LV"/>
              </w:rPr>
              <w:t>N.p.k.</w:t>
            </w:r>
            <w:r w:rsidRPr="67CB059D">
              <w:rPr>
                <w:rFonts w:ascii="Arial" w:eastAsia="Arial" w:hAnsi="Arial" w:cs="Arial"/>
                <w:sz w:val="22"/>
                <w:lang w:eastAsia="lv-LV"/>
              </w:rPr>
              <w:t> </w:t>
            </w:r>
          </w:p>
        </w:tc>
        <w:tc>
          <w:tcPr>
            <w:tcW w:w="4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3DB06A" w14:textId="77777777" w:rsidR="001F6380" w:rsidRPr="001F6380" w:rsidRDefault="4E0EB04E" w:rsidP="00033799">
            <w:pPr>
              <w:textAlignment w:val="baseline"/>
              <w:rPr>
                <w:rFonts w:ascii="Arial" w:eastAsia="Arial" w:hAnsi="Arial" w:cs="Arial"/>
                <w:sz w:val="18"/>
                <w:szCs w:val="18"/>
                <w:lang w:eastAsia="lv-LV"/>
              </w:rPr>
            </w:pPr>
            <w:r w:rsidRPr="67CB059D">
              <w:rPr>
                <w:rFonts w:ascii="Arial" w:eastAsia="Arial" w:hAnsi="Arial" w:cs="Arial"/>
                <w:b/>
                <w:bCs/>
                <w:sz w:val="22"/>
                <w:lang w:eastAsia="lv-LV"/>
              </w:rPr>
              <w:t>Nosaukums</w:t>
            </w:r>
            <w:r w:rsidRPr="67CB059D">
              <w:rPr>
                <w:rFonts w:ascii="Arial" w:eastAsia="Arial" w:hAnsi="Arial" w:cs="Arial"/>
                <w:sz w:val="22"/>
                <w:lang w:eastAsia="lv-LV"/>
              </w:rPr>
              <w:t> </w:t>
            </w:r>
          </w:p>
        </w:tc>
        <w:tc>
          <w:tcPr>
            <w:tcW w:w="40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A5DD7F" w14:textId="77777777" w:rsidR="001F6380" w:rsidRPr="001F6380" w:rsidRDefault="4E0EB04E" w:rsidP="00033799">
            <w:pPr>
              <w:textAlignment w:val="baseline"/>
              <w:rPr>
                <w:rFonts w:ascii="Arial" w:eastAsia="Arial" w:hAnsi="Arial" w:cs="Arial"/>
                <w:sz w:val="18"/>
                <w:szCs w:val="18"/>
                <w:lang w:eastAsia="lv-LV"/>
              </w:rPr>
            </w:pPr>
            <w:r w:rsidRPr="67CB059D">
              <w:rPr>
                <w:rFonts w:ascii="Arial" w:eastAsia="Arial" w:hAnsi="Arial" w:cs="Arial"/>
                <w:b/>
                <w:bCs/>
                <w:sz w:val="22"/>
                <w:lang w:eastAsia="lv-LV"/>
              </w:rPr>
              <w:t>Veids</w:t>
            </w:r>
            <w:r w:rsidRPr="67CB059D">
              <w:rPr>
                <w:rFonts w:ascii="Arial" w:eastAsia="Arial" w:hAnsi="Arial" w:cs="Arial"/>
                <w:sz w:val="22"/>
                <w:lang w:eastAsia="lv-LV"/>
              </w:rPr>
              <w:t> </w:t>
            </w:r>
          </w:p>
        </w:tc>
      </w:tr>
      <w:tr w:rsidR="001F6380" w:rsidRPr="00367280" w14:paraId="34AD66C7" w14:textId="77777777" w:rsidTr="67CB059D">
        <w:trPr>
          <w:trHeight w:val="30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40F01E" w14:textId="77777777" w:rsidR="001F6380" w:rsidRPr="001F6380" w:rsidRDefault="4E0EB04E" w:rsidP="00033799">
            <w:pPr>
              <w:jc w:val="center"/>
              <w:textAlignment w:val="baseline"/>
              <w:rPr>
                <w:rFonts w:ascii="Arial" w:eastAsia="Arial" w:hAnsi="Arial" w:cs="Arial"/>
                <w:sz w:val="18"/>
                <w:szCs w:val="18"/>
                <w:lang w:eastAsia="lv-LV"/>
              </w:rPr>
            </w:pPr>
            <w:r w:rsidRPr="67CB059D">
              <w:rPr>
                <w:rFonts w:ascii="Arial" w:eastAsia="Arial" w:hAnsi="Arial" w:cs="Arial"/>
                <w:sz w:val="22"/>
                <w:lang w:eastAsia="lv-LV"/>
              </w:rPr>
              <w:t>1 </w:t>
            </w:r>
          </w:p>
        </w:tc>
        <w:tc>
          <w:tcPr>
            <w:tcW w:w="4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488598" w14:textId="77777777" w:rsidR="001F6380" w:rsidRPr="001F6380" w:rsidRDefault="4E0EB04E" w:rsidP="00033799">
            <w:pPr>
              <w:textAlignment w:val="baseline"/>
              <w:rPr>
                <w:rFonts w:ascii="Arial" w:eastAsia="Arial" w:hAnsi="Arial" w:cs="Arial"/>
                <w:sz w:val="18"/>
                <w:szCs w:val="18"/>
                <w:lang w:eastAsia="lv-LV"/>
              </w:rPr>
            </w:pPr>
            <w:r w:rsidRPr="67CB059D">
              <w:rPr>
                <w:rFonts w:ascii="Arial" w:eastAsia="Arial" w:hAnsi="Arial" w:cs="Arial"/>
                <w:sz w:val="22"/>
                <w:lang w:eastAsia="lv-LV"/>
              </w:rPr>
              <w:t>Kvalitātes vadības sistēmas rokasgrāmata </w:t>
            </w:r>
          </w:p>
        </w:tc>
        <w:tc>
          <w:tcPr>
            <w:tcW w:w="40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39D1C4" w14:textId="09F6F215" w:rsidR="001F6380" w:rsidRPr="001F6380" w:rsidRDefault="4E0EB04E" w:rsidP="00033799">
            <w:pPr>
              <w:textAlignment w:val="baseline"/>
              <w:rPr>
                <w:rFonts w:ascii="Arial" w:eastAsia="Arial" w:hAnsi="Arial" w:cs="Arial"/>
                <w:sz w:val="18"/>
                <w:szCs w:val="18"/>
                <w:lang w:eastAsia="lv-LV"/>
              </w:rPr>
            </w:pPr>
            <w:r w:rsidRPr="67CB059D">
              <w:rPr>
                <w:rFonts w:ascii="Arial" w:eastAsia="Arial" w:hAnsi="Arial" w:cs="Arial"/>
                <w:sz w:val="22"/>
                <w:lang w:eastAsia="lv-LV"/>
              </w:rPr>
              <w:t>dok</w:t>
            </w:r>
            <w:r w:rsidR="5762B2FF" w:rsidRPr="67CB059D">
              <w:rPr>
                <w:rFonts w:ascii="Arial" w:eastAsia="Arial" w:hAnsi="Arial" w:cs="Arial"/>
                <w:sz w:val="22"/>
                <w:lang w:eastAsia="lv-LV"/>
              </w:rPr>
              <w:t>uments</w:t>
            </w:r>
          </w:p>
        </w:tc>
      </w:tr>
      <w:tr w:rsidR="001F6380" w:rsidRPr="00367280" w14:paraId="657F87ED" w14:textId="77777777" w:rsidTr="67CB059D">
        <w:trPr>
          <w:trHeight w:val="30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4CA67F" w14:textId="77777777" w:rsidR="001F6380" w:rsidRPr="001F6380" w:rsidRDefault="4E0EB04E" w:rsidP="00033799">
            <w:pPr>
              <w:jc w:val="center"/>
              <w:textAlignment w:val="baseline"/>
              <w:rPr>
                <w:rFonts w:ascii="Arial" w:eastAsia="Arial" w:hAnsi="Arial" w:cs="Arial"/>
                <w:sz w:val="18"/>
                <w:szCs w:val="18"/>
                <w:lang w:eastAsia="lv-LV"/>
              </w:rPr>
            </w:pPr>
            <w:r w:rsidRPr="67CB059D">
              <w:rPr>
                <w:rFonts w:ascii="Arial" w:eastAsia="Arial" w:hAnsi="Arial" w:cs="Arial"/>
                <w:sz w:val="22"/>
                <w:lang w:eastAsia="lv-LV"/>
              </w:rPr>
              <w:t>2 </w:t>
            </w:r>
          </w:p>
        </w:tc>
        <w:tc>
          <w:tcPr>
            <w:tcW w:w="4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9C5DE8" w14:textId="77777777" w:rsidR="001F6380" w:rsidRPr="001F6380" w:rsidRDefault="4E0EB04E" w:rsidP="00033799">
            <w:pPr>
              <w:textAlignment w:val="baseline"/>
              <w:rPr>
                <w:rFonts w:ascii="Arial" w:eastAsia="Arial" w:hAnsi="Arial" w:cs="Arial"/>
                <w:sz w:val="18"/>
                <w:szCs w:val="18"/>
                <w:lang w:eastAsia="lv-LV"/>
              </w:rPr>
            </w:pPr>
            <w:r w:rsidRPr="67CB059D">
              <w:rPr>
                <w:rFonts w:ascii="Arial" w:eastAsia="Arial" w:hAnsi="Arial" w:cs="Arial"/>
                <w:sz w:val="22"/>
                <w:lang w:eastAsia="lv-LV"/>
              </w:rPr>
              <w:t>Vadības pārskats </w:t>
            </w:r>
          </w:p>
        </w:tc>
        <w:tc>
          <w:tcPr>
            <w:tcW w:w="40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CB6C36" w14:textId="249A5978" w:rsidR="001F6380" w:rsidRPr="001F6380" w:rsidRDefault="4E0EB04E" w:rsidP="00033799">
            <w:pPr>
              <w:textAlignment w:val="baseline"/>
              <w:rPr>
                <w:rFonts w:ascii="Arial" w:eastAsia="Arial" w:hAnsi="Arial" w:cs="Arial"/>
                <w:sz w:val="18"/>
                <w:szCs w:val="18"/>
                <w:lang w:eastAsia="lv-LV"/>
              </w:rPr>
            </w:pPr>
            <w:r w:rsidRPr="67CB059D">
              <w:rPr>
                <w:rFonts w:ascii="Arial" w:eastAsia="Arial" w:hAnsi="Arial" w:cs="Arial"/>
                <w:sz w:val="22"/>
                <w:lang w:eastAsia="lv-LV"/>
              </w:rPr>
              <w:t>dok</w:t>
            </w:r>
            <w:r w:rsidR="5762B2FF" w:rsidRPr="67CB059D">
              <w:rPr>
                <w:rFonts w:ascii="Arial" w:eastAsia="Arial" w:hAnsi="Arial" w:cs="Arial"/>
                <w:sz w:val="22"/>
                <w:lang w:eastAsia="lv-LV"/>
              </w:rPr>
              <w:t>uments</w:t>
            </w:r>
          </w:p>
        </w:tc>
      </w:tr>
      <w:tr w:rsidR="001F6380" w:rsidRPr="00367280" w14:paraId="79E8A888" w14:textId="77777777" w:rsidTr="67CB059D">
        <w:trPr>
          <w:trHeight w:val="30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88E84BC" w14:textId="77777777" w:rsidR="001F6380" w:rsidRPr="001F6380" w:rsidRDefault="4E0EB04E" w:rsidP="00033799">
            <w:pPr>
              <w:jc w:val="center"/>
              <w:textAlignment w:val="baseline"/>
              <w:rPr>
                <w:rFonts w:ascii="Arial" w:eastAsia="Arial" w:hAnsi="Arial" w:cs="Arial"/>
                <w:sz w:val="18"/>
                <w:szCs w:val="18"/>
                <w:lang w:eastAsia="lv-LV"/>
              </w:rPr>
            </w:pPr>
            <w:r w:rsidRPr="67CB059D">
              <w:rPr>
                <w:rFonts w:ascii="Arial" w:eastAsia="Arial" w:hAnsi="Arial" w:cs="Arial"/>
                <w:sz w:val="22"/>
                <w:lang w:eastAsia="lv-LV"/>
              </w:rPr>
              <w:t>3 </w:t>
            </w:r>
          </w:p>
        </w:tc>
        <w:tc>
          <w:tcPr>
            <w:tcW w:w="4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8700E1" w14:textId="77777777" w:rsidR="001F6380" w:rsidRPr="001F6380" w:rsidRDefault="4E0EB04E" w:rsidP="00033799">
            <w:pPr>
              <w:textAlignment w:val="baseline"/>
              <w:rPr>
                <w:rFonts w:ascii="Arial" w:eastAsia="Arial" w:hAnsi="Arial" w:cs="Arial"/>
                <w:sz w:val="18"/>
                <w:szCs w:val="18"/>
                <w:lang w:eastAsia="lv-LV"/>
              </w:rPr>
            </w:pPr>
            <w:r w:rsidRPr="67CB059D">
              <w:rPr>
                <w:rFonts w:ascii="Arial" w:eastAsia="Arial" w:hAnsi="Arial" w:cs="Arial"/>
                <w:sz w:val="22"/>
                <w:lang w:eastAsia="lv-LV"/>
              </w:rPr>
              <w:t>Iekšējo auditu programma </w:t>
            </w:r>
          </w:p>
        </w:tc>
        <w:tc>
          <w:tcPr>
            <w:tcW w:w="40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3996BF" w14:textId="12A44B2C" w:rsidR="001F6380" w:rsidRPr="001F6380" w:rsidRDefault="4E0EB04E" w:rsidP="00033799">
            <w:pPr>
              <w:textAlignment w:val="baseline"/>
              <w:rPr>
                <w:rFonts w:ascii="Arial" w:eastAsia="Arial" w:hAnsi="Arial" w:cs="Arial"/>
                <w:sz w:val="18"/>
                <w:szCs w:val="18"/>
                <w:lang w:eastAsia="lv-LV"/>
              </w:rPr>
            </w:pPr>
            <w:r w:rsidRPr="67CB059D">
              <w:rPr>
                <w:rFonts w:ascii="Arial" w:eastAsia="Arial" w:hAnsi="Arial" w:cs="Arial"/>
                <w:sz w:val="22"/>
                <w:lang w:eastAsia="lv-LV"/>
              </w:rPr>
              <w:t>dok</w:t>
            </w:r>
            <w:r w:rsidR="5762B2FF" w:rsidRPr="67CB059D">
              <w:rPr>
                <w:rFonts w:ascii="Arial" w:eastAsia="Arial" w:hAnsi="Arial" w:cs="Arial"/>
                <w:sz w:val="22"/>
                <w:lang w:eastAsia="lv-LV"/>
              </w:rPr>
              <w:t>uments</w:t>
            </w:r>
          </w:p>
        </w:tc>
      </w:tr>
      <w:tr w:rsidR="001F6380" w:rsidRPr="00367280" w14:paraId="59622055" w14:textId="77777777" w:rsidTr="67CB059D">
        <w:trPr>
          <w:trHeight w:val="30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96517B" w14:textId="77777777" w:rsidR="001F6380" w:rsidRPr="001F6380" w:rsidRDefault="4E0EB04E" w:rsidP="00033799">
            <w:pPr>
              <w:jc w:val="center"/>
              <w:textAlignment w:val="baseline"/>
              <w:rPr>
                <w:rFonts w:ascii="Arial" w:eastAsia="Arial" w:hAnsi="Arial" w:cs="Arial"/>
                <w:sz w:val="18"/>
                <w:szCs w:val="18"/>
                <w:lang w:eastAsia="lv-LV"/>
              </w:rPr>
            </w:pPr>
            <w:r w:rsidRPr="67CB059D">
              <w:rPr>
                <w:rFonts w:ascii="Arial" w:eastAsia="Arial" w:hAnsi="Arial" w:cs="Arial"/>
                <w:sz w:val="22"/>
                <w:lang w:eastAsia="lv-LV"/>
              </w:rPr>
              <w:t>4 </w:t>
            </w:r>
          </w:p>
        </w:tc>
        <w:tc>
          <w:tcPr>
            <w:tcW w:w="4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C0C110" w14:textId="77777777" w:rsidR="001F6380" w:rsidRPr="001F6380" w:rsidRDefault="4E0EB04E" w:rsidP="00033799">
            <w:pPr>
              <w:textAlignment w:val="baseline"/>
              <w:rPr>
                <w:rFonts w:ascii="Arial" w:eastAsia="Arial" w:hAnsi="Arial" w:cs="Arial"/>
                <w:sz w:val="18"/>
                <w:szCs w:val="18"/>
                <w:lang w:eastAsia="lv-LV"/>
              </w:rPr>
            </w:pPr>
            <w:r w:rsidRPr="67CB059D">
              <w:rPr>
                <w:rFonts w:ascii="Arial" w:eastAsia="Arial" w:hAnsi="Arial" w:cs="Arial"/>
                <w:sz w:val="22"/>
                <w:lang w:eastAsia="lv-LV"/>
              </w:rPr>
              <w:t>Iekšējā audita plāns </w:t>
            </w:r>
          </w:p>
        </w:tc>
        <w:tc>
          <w:tcPr>
            <w:tcW w:w="40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BB5383" w14:textId="703E3607" w:rsidR="001F6380" w:rsidRPr="001F6380" w:rsidRDefault="4E0EB04E" w:rsidP="00033799">
            <w:pPr>
              <w:textAlignment w:val="baseline"/>
              <w:rPr>
                <w:rFonts w:ascii="Arial" w:eastAsia="Arial" w:hAnsi="Arial" w:cs="Arial"/>
                <w:sz w:val="18"/>
                <w:szCs w:val="18"/>
                <w:lang w:eastAsia="lv-LV"/>
              </w:rPr>
            </w:pPr>
            <w:r w:rsidRPr="67CB059D">
              <w:rPr>
                <w:rFonts w:ascii="Arial" w:eastAsia="Arial" w:hAnsi="Arial" w:cs="Arial"/>
                <w:sz w:val="22"/>
                <w:lang w:eastAsia="lv-LV"/>
              </w:rPr>
              <w:t>dok</w:t>
            </w:r>
            <w:r w:rsidR="5762B2FF" w:rsidRPr="67CB059D">
              <w:rPr>
                <w:rFonts w:ascii="Arial" w:eastAsia="Arial" w:hAnsi="Arial" w:cs="Arial"/>
                <w:sz w:val="22"/>
                <w:lang w:eastAsia="lv-LV"/>
              </w:rPr>
              <w:t>uments</w:t>
            </w:r>
          </w:p>
        </w:tc>
      </w:tr>
      <w:tr w:rsidR="001F6380" w:rsidRPr="00367280" w14:paraId="42EDE77D" w14:textId="77777777" w:rsidTr="67CB059D">
        <w:trPr>
          <w:trHeight w:val="30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47F4A20" w14:textId="77777777" w:rsidR="001F6380" w:rsidRPr="001F6380" w:rsidRDefault="4E0EB04E" w:rsidP="00033799">
            <w:pPr>
              <w:jc w:val="center"/>
              <w:textAlignment w:val="baseline"/>
              <w:rPr>
                <w:rFonts w:ascii="Arial" w:eastAsia="Arial" w:hAnsi="Arial" w:cs="Arial"/>
                <w:sz w:val="18"/>
                <w:szCs w:val="18"/>
                <w:lang w:eastAsia="lv-LV"/>
              </w:rPr>
            </w:pPr>
            <w:r w:rsidRPr="67CB059D">
              <w:rPr>
                <w:rFonts w:ascii="Arial" w:eastAsia="Arial" w:hAnsi="Arial" w:cs="Arial"/>
                <w:sz w:val="22"/>
                <w:lang w:eastAsia="lv-LV"/>
              </w:rPr>
              <w:t>5 </w:t>
            </w:r>
          </w:p>
        </w:tc>
        <w:tc>
          <w:tcPr>
            <w:tcW w:w="4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4B8105" w14:textId="77777777" w:rsidR="001F6380" w:rsidRPr="001F6380" w:rsidRDefault="4E0EB04E" w:rsidP="00033799">
            <w:pPr>
              <w:textAlignment w:val="baseline"/>
              <w:rPr>
                <w:rFonts w:ascii="Arial" w:eastAsia="Arial" w:hAnsi="Arial" w:cs="Arial"/>
                <w:sz w:val="18"/>
                <w:szCs w:val="18"/>
                <w:lang w:eastAsia="lv-LV"/>
              </w:rPr>
            </w:pPr>
            <w:r w:rsidRPr="67CB059D">
              <w:rPr>
                <w:rFonts w:ascii="Arial" w:eastAsia="Arial" w:hAnsi="Arial" w:cs="Arial"/>
                <w:sz w:val="22"/>
                <w:lang w:eastAsia="lv-LV"/>
              </w:rPr>
              <w:t>Iekšējā audita atskaite </w:t>
            </w:r>
          </w:p>
        </w:tc>
        <w:tc>
          <w:tcPr>
            <w:tcW w:w="40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5A17D06" w14:textId="4F989450" w:rsidR="001F6380" w:rsidRPr="001F6380" w:rsidRDefault="4E0EB04E" w:rsidP="00033799">
            <w:pPr>
              <w:textAlignment w:val="baseline"/>
              <w:rPr>
                <w:rFonts w:ascii="Arial" w:eastAsia="Arial" w:hAnsi="Arial" w:cs="Arial"/>
                <w:sz w:val="18"/>
                <w:szCs w:val="18"/>
                <w:lang w:eastAsia="lv-LV"/>
              </w:rPr>
            </w:pPr>
            <w:r w:rsidRPr="67CB059D">
              <w:rPr>
                <w:rFonts w:ascii="Arial" w:eastAsia="Arial" w:hAnsi="Arial" w:cs="Arial"/>
                <w:sz w:val="22"/>
                <w:lang w:eastAsia="lv-LV"/>
              </w:rPr>
              <w:t>dok</w:t>
            </w:r>
            <w:r w:rsidR="5762B2FF" w:rsidRPr="67CB059D">
              <w:rPr>
                <w:rFonts w:ascii="Arial" w:eastAsia="Arial" w:hAnsi="Arial" w:cs="Arial"/>
                <w:sz w:val="22"/>
                <w:lang w:eastAsia="lv-LV"/>
              </w:rPr>
              <w:t>uments</w:t>
            </w:r>
          </w:p>
        </w:tc>
      </w:tr>
      <w:tr w:rsidR="001F6380" w:rsidRPr="00367280" w14:paraId="3942DA64" w14:textId="77777777" w:rsidTr="67CB059D">
        <w:trPr>
          <w:trHeight w:val="30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D66E44" w14:textId="77777777" w:rsidR="001F6380" w:rsidRPr="001F6380" w:rsidRDefault="4E0EB04E" w:rsidP="00033799">
            <w:pPr>
              <w:jc w:val="center"/>
              <w:textAlignment w:val="baseline"/>
              <w:rPr>
                <w:rFonts w:ascii="Arial" w:eastAsia="Arial" w:hAnsi="Arial" w:cs="Arial"/>
                <w:sz w:val="18"/>
                <w:szCs w:val="18"/>
                <w:lang w:eastAsia="lv-LV"/>
              </w:rPr>
            </w:pPr>
            <w:r w:rsidRPr="67CB059D">
              <w:rPr>
                <w:rFonts w:ascii="Arial" w:eastAsia="Arial" w:hAnsi="Arial" w:cs="Arial"/>
                <w:sz w:val="22"/>
                <w:lang w:eastAsia="lv-LV"/>
              </w:rPr>
              <w:t>6 </w:t>
            </w:r>
          </w:p>
        </w:tc>
        <w:tc>
          <w:tcPr>
            <w:tcW w:w="4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5107F6" w14:textId="77777777" w:rsidR="001F6380" w:rsidRPr="001F6380" w:rsidRDefault="4E0EB04E" w:rsidP="00033799">
            <w:pPr>
              <w:textAlignment w:val="baseline"/>
              <w:rPr>
                <w:rFonts w:ascii="Arial" w:eastAsia="Arial" w:hAnsi="Arial" w:cs="Arial"/>
                <w:sz w:val="18"/>
                <w:szCs w:val="18"/>
                <w:lang w:eastAsia="lv-LV"/>
              </w:rPr>
            </w:pPr>
            <w:r w:rsidRPr="67CB059D">
              <w:rPr>
                <w:rFonts w:ascii="Arial" w:eastAsia="Arial" w:hAnsi="Arial" w:cs="Arial"/>
                <w:sz w:val="22"/>
                <w:lang w:eastAsia="lv-LV"/>
              </w:rPr>
              <w:t>Normatīvo aktu saraksts </w:t>
            </w:r>
          </w:p>
        </w:tc>
        <w:tc>
          <w:tcPr>
            <w:tcW w:w="40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AB395E" w14:textId="0C4A8205" w:rsidR="001F6380" w:rsidRPr="001F6380" w:rsidRDefault="26C1B43B" w:rsidP="00033799">
            <w:pPr>
              <w:textAlignment w:val="baseline"/>
              <w:rPr>
                <w:rFonts w:ascii="Arial" w:eastAsia="Arial" w:hAnsi="Arial" w:cs="Arial"/>
                <w:sz w:val="18"/>
                <w:szCs w:val="18"/>
                <w:lang w:eastAsia="lv-LV"/>
              </w:rPr>
            </w:pPr>
            <w:r w:rsidRPr="67CB059D">
              <w:rPr>
                <w:rFonts w:ascii="Arial" w:eastAsia="Arial" w:hAnsi="Arial" w:cs="Arial"/>
                <w:sz w:val="22"/>
                <w:lang w:eastAsia="lv-LV"/>
              </w:rPr>
              <w:t>p</w:t>
            </w:r>
            <w:r w:rsidR="4E0EB04E" w:rsidRPr="67CB059D">
              <w:rPr>
                <w:rFonts w:ascii="Arial" w:eastAsia="Arial" w:hAnsi="Arial" w:cs="Arial"/>
                <w:sz w:val="22"/>
                <w:lang w:eastAsia="lv-LV"/>
              </w:rPr>
              <w:t xml:space="preserve">rocesu apraksti, </w:t>
            </w:r>
            <w:r w:rsidR="6BE935E7" w:rsidRPr="67CB059D">
              <w:rPr>
                <w:rFonts w:ascii="Arial" w:eastAsia="Arial" w:hAnsi="Arial" w:cs="Arial"/>
                <w:sz w:val="22"/>
                <w:lang w:eastAsia="lv-LV"/>
              </w:rPr>
              <w:t>normatīvo aktu reģistrs</w:t>
            </w:r>
          </w:p>
        </w:tc>
      </w:tr>
      <w:tr w:rsidR="001F6380" w:rsidRPr="00367280" w14:paraId="16B141E8" w14:textId="77777777" w:rsidTr="67CB059D">
        <w:trPr>
          <w:trHeight w:val="30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C0F6B5" w14:textId="77777777" w:rsidR="001F6380" w:rsidRPr="001F6380" w:rsidRDefault="4E0EB04E" w:rsidP="00033799">
            <w:pPr>
              <w:jc w:val="center"/>
              <w:textAlignment w:val="baseline"/>
              <w:rPr>
                <w:rFonts w:ascii="Arial" w:eastAsia="Arial" w:hAnsi="Arial" w:cs="Arial"/>
                <w:sz w:val="18"/>
                <w:szCs w:val="18"/>
                <w:lang w:eastAsia="lv-LV"/>
              </w:rPr>
            </w:pPr>
            <w:r w:rsidRPr="67CB059D">
              <w:rPr>
                <w:rFonts w:ascii="Arial" w:eastAsia="Arial" w:hAnsi="Arial" w:cs="Arial"/>
                <w:sz w:val="22"/>
                <w:lang w:eastAsia="lv-LV"/>
              </w:rPr>
              <w:t>7 </w:t>
            </w:r>
          </w:p>
        </w:tc>
        <w:tc>
          <w:tcPr>
            <w:tcW w:w="4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C5696E" w14:textId="77777777" w:rsidR="001F6380" w:rsidRPr="001F6380" w:rsidRDefault="4E0EB04E" w:rsidP="00033799">
            <w:pPr>
              <w:textAlignment w:val="baseline"/>
              <w:rPr>
                <w:rFonts w:ascii="Arial" w:eastAsia="Arial" w:hAnsi="Arial" w:cs="Arial"/>
                <w:sz w:val="18"/>
                <w:szCs w:val="18"/>
                <w:lang w:eastAsia="lv-LV"/>
              </w:rPr>
            </w:pPr>
            <w:r w:rsidRPr="67CB059D">
              <w:rPr>
                <w:rFonts w:ascii="Arial" w:eastAsia="Arial" w:hAnsi="Arial" w:cs="Arial"/>
                <w:sz w:val="22"/>
                <w:lang w:eastAsia="lv-LV"/>
              </w:rPr>
              <w:t>KVS mērķi </w:t>
            </w:r>
          </w:p>
        </w:tc>
        <w:tc>
          <w:tcPr>
            <w:tcW w:w="40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6A551C" w14:textId="77777777" w:rsidR="001F6380" w:rsidRPr="001F6380" w:rsidRDefault="4E0EB04E" w:rsidP="00033799">
            <w:pPr>
              <w:textAlignment w:val="baseline"/>
              <w:rPr>
                <w:rFonts w:ascii="Arial" w:eastAsia="Arial" w:hAnsi="Arial" w:cs="Arial"/>
                <w:sz w:val="18"/>
                <w:szCs w:val="18"/>
                <w:lang w:eastAsia="lv-LV"/>
              </w:rPr>
            </w:pPr>
            <w:r w:rsidRPr="67CB059D">
              <w:rPr>
                <w:rFonts w:ascii="Arial" w:eastAsia="Arial" w:hAnsi="Arial" w:cs="Arial"/>
                <w:sz w:val="22"/>
                <w:lang w:eastAsia="lv-LV"/>
              </w:rPr>
              <w:t>rokasgrāmatā </w:t>
            </w:r>
          </w:p>
        </w:tc>
      </w:tr>
      <w:tr w:rsidR="001F6380" w:rsidRPr="00367280" w14:paraId="5FAB01CE" w14:textId="77777777" w:rsidTr="67CB059D">
        <w:trPr>
          <w:trHeight w:val="30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3A137C" w14:textId="77777777" w:rsidR="001F6380" w:rsidRPr="001F6380" w:rsidRDefault="4E0EB04E" w:rsidP="00033799">
            <w:pPr>
              <w:jc w:val="center"/>
              <w:textAlignment w:val="baseline"/>
              <w:rPr>
                <w:rFonts w:ascii="Arial" w:eastAsia="Arial" w:hAnsi="Arial" w:cs="Arial"/>
                <w:sz w:val="18"/>
                <w:szCs w:val="18"/>
                <w:lang w:eastAsia="lv-LV"/>
              </w:rPr>
            </w:pPr>
            <w:r w:rsidRPr="67CB059D">
              <w:rPr>
                <w:rFonts w:ascii="Arial" w:eastAsia="Arial" w:hAnsi="Arial" w:cs="Arial"/>
                <w:sz w:val="22"/>
                <w:lang w:eastAsia="lv-LV"/>
              </w:rPr>
              <w:t>8 </w:t>
            </w:r>
          </w:p>
        </w:tc>
        <w:tc>
          <w:tcPr>
            <w:tcW w:w="4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0A4A59" w14:textId="77777777" w:rsidR="001F6380" w:rsidRPr="001F6380" w:rsidRDefault="4E0EB04E" w:rsidP="00033799">
            <w:pPr>
              <w:textAlignment w:val="baseline"/>
              <w:rPr>
                <w:rFonts w:ascii="Arial" w:eastAsia="Arial" w:hAnsi="Arial" w:cs="Arial"/>
                <w:sz w:val="18"/>
                <w:szCs w:val="18"/>
                <w:lang w:eastAsia="lv-LV"/>
              </w:rPr>
            </w:pPr>
            <w:r w:rsidRPr="67CB059D">
              <w:rPr>
                <w:rFonts w:ascii="Arial" w:eastAsia="Arial" w:hAnsi="Arial" w:cs="Arial"/>
                <w:sz w:val="22"/>
                <w:lang w:eastAsia="lv-LV"/>
              </w:rPr>
              <w:t>Risku novērtējums un matrica </w:t>
            </w:r>
          </w:p>
        </w:tc>
        <w:tc>
          <w:tcPr>
            <w:tcW w:w="40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D30B0E" w14:textId="60BA23FF" w:rsidR="001F6380" w:rsidRPr="001F6380" w:rsidRDefault="26C1B43B" w:rsidP="00033799">
            <w:pPr>
              <w:textAlignment w:val="baseline"/>
              <w:rPr>
                <w:rFonts w:ascii="Arial" w:eastAsia="Arial" w:hAnsi="Arial" w:cs="Arial"/>
                <w:sz w:val="18"/>
                <w:szCs w:val="18"/>
                <w:lang w:eastAsia="lv-LV"/>
              </w:rPr>
            </w:pPr>
            <w:r w:rsidRPr="67CB059D">
              <w:rPr>
                <w:rFonts w:ascii="Arial" w:eastAsia="Arial" w:hAnsi="Arial" w:cs="Arial"/>
                <w:sz w:val="22"/>
                <w:lang w:eastAsia="lv-LV"/>
              </w:rPr>
              <w:t>d</w:t>
            </w:r>
            <w:r w:rsidR="4E0EB04E" w:rsidRPr="67CB059D">
              <w:rPr>
                <w:rFonts w:ascii="Arial" w:eastAsia="Arial" w:hAnsi="Arial" w:cs="Arial"/>
                <w:sz w:val="22"/>
                <w:lang w:eastAsia="lv-LV"/>
              </w:rPr>
              <w:t>ok</w:t>
            </w:r>
            <w:r w:rsidR="6BE935E7" w:rsidRPr="67CB059D">
              <w:rPr>
                <w:rFonts w:ascii="Arial" w:eastAsia="Arial" w:hAnsi="Arial" w:cs="Arial"/>
                <w:sz w:val="22"/>
                <w:lang w:eastAsia="lv-LV"/>
              </w:rPr>
              <w:t>uments</w:t>
            </w:r>
            <w:r w:rsidR="4E0EB04E" w:rsidRPr="67CB059D">
              <w:rPr>
                <w:rFonts w:ascii="Arial" w:eastAsia="Arial" w:hAnsi="Arial" w:cs="Arial"/>
                <w:sz w:val="22"/>
                <w:lang w:eastAsia="lv-LV"/>
              </w:rPr>
              <w:t>/rokasgr</w:t>
            </w:r>
            <w:r w:rsidR="6BE935E7" w:rsidRPr="67CB059D">
              <w:rPr>
                <w:rFonts w:ascii="Arial" w:eastAsia="Arial" w:hAnsi="Arial" w:cs="Arial"/>
                <w:sz w:val="22"/>
                <w:lang w:eastAsia="lv-LV"/>
              </w:rPr>
              <w:t>āmata</w:t>
            </w:r>
            <w:r w:rsidR="4E0EB04E" w:rsidRPr="67CB059D">
              <w:rPr>
                <w:rFonts w:ascii="Arial" w:eastAsia="Arial" w:hAnsi="Arial" w:cs="Arial"/>
                <w:sz w:val="22"/>
                <w:lang w:eastAsia="lv-LV"/>
              </w:rPr>
              <w:t>/proc</w:t>
            </w:r>
            <w:r w:rsidR="6BE935E7" w:rsidRPr="67CB059D">
              <w:rPr>
                <w:rFonts w:ascii="Arial" w:eastAsia="Arial" w:hAnsi="Arial" w:cs="Arial"/>
                <w:sz w:val="22"/>
                <w:lang w:eastAsia="lv-LV"/>
              </w:rPr>
              <w:t xml:space="preserve">esu </w:t>
            </w:r>
            <w:r w:rsidR="4E0EB04E" w:rsidRPr="67CB059D">
              <w:rPr>
                <w:rFonts w:ascii="Arial" w:eastAsia="Arial" w:hAnsi="Arial" w:cs="Arial"/>
                <w:sz w:val="22"/>
                <w:lang w:eastAsia="lv-LV"/>
              </w:rPr>
              <w:t>apraksti </w:t>
            </w:r>
          </w:p>
        </w:tc>
      </w:tr>
      <w:tr w:rsidR="001F6380" w:rsidRPr="00367280" w14:paraId="0B473A41" w14:textId="77777777" w:rsidTr="67CB059D">
        <w:trPr>
          <w:trHeight w:val="30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713333" w14:textId="77777777" w:rsidR="001F6380" w:rsidRPr="001F6380" w:rsidRDefault="4E0EB04E" w:rsidP="00033799">
            <w:pPr>
              <w:jc w:val="center"/>
              <w:textAlignment w:val="baseline"/>
              <w:rPr>
                <w:rFonts w:ascii="Arial" w:eastAsia="Arial" w:hAnsi="Arial" w:cs="Arial"/>
                <w:sz w:val="18"/>
                <w:szCs w:val="18"/>
                <w:lang w:eastAsia="lv-LV"/>
              </w:rPr>
            </w:pPr>
            <w:r w:rsidRPr="67CB059D">
              <w:rPr>
                <w:rFonts w:ascii="Arial" w:eastAsia="Arial" w:hAnsi="Arial" w:cs="Arial"/>
                <w:sz w:val="22"/>
                <w:lang w:eastAsia="lv-LV"/>
              </w:rPr>
              <w:t>9 </w:t>
            </w:r>
          </w:p>
        </w:tc>
        <w:tc>
          <w:tcPr>
            <w:tcW w:w="4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C5FAF4" w14:textId="77777777" w:rsidR="001F6380" w:rsidRPr="001F6380" w:rsidRDefault="4E0EB04E" w:rsidP="00033799">
            <w:pPr>
              <w:textAlignment w:val="baseline"/>
              <w:rPr>
                <w:rFonts w:ascii="Arial" w:eastAsia="Arial" w:hAnsi="Arial" w:cs="Arial"/>
                <w:sz w:val="18"/>
                <w:szCs w:val="18"/>
                <w:lang w:eastAsia="lv-LV"/>
              </w:rPr>
            </w:pPr>
            <w:r w:rsidRPr="67CB059D">
              <w:rPr>
                <w:rFonts w:ascii="Arial" w:eastAsia="Arial" w:hAnsi="Arial" w:cs="Arial"/>
                <w:sz w:val="22"/>
                <w:lang w:eastAsia="lv-LV"/>
              </w:rPr>
              <w:t>KVS apmācību apliecinājums </w:t>
            </w:r>
          </w:p>
        </w:tc>
        <w:tc>
          <w:tcPr>
            <w:tcW w:w="40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392ACC" w14:textId="4D855AFD" w:rsidR="001F6380" w:rsidRPr="001F6380" w:rsidRDefault="6BE935E7" w:rsidP="00033799">
            <w:pPr>
              <w:textAlignment w:val="baseline"/>
              <w:rPr>
                <w:rFonts w:ascii="Arial" w:eastAsia="Arial" w:hAnsi="Arial" w:cs="Arial"/>
                <w:sz w:val="18"/>
                <w:szCs w:val="18"/>
                <w:lang w:eastAsia="lv-LV"/>
              </w:rPr>
            </w:pPr>
            <w:r w:rsidRPr="67CB059D">
              <w:rPr>
                <w:rFonts w:ascii="Arial" w:eastAsia="Arial" w:hAnsi="Arial" w:cs="Arial"/>
                <w:sz w:val="22"/>
                <w:lang w:eastAsia="lv-LV"/>
              </w:rPr>
              <w:t xml:space="preserve">MS </w:t>
            </w:r>
            <w:r w:rsidR="4E0EB04E" w:rsidRPr="67CB059D">
              <w:rPr>
                <w:rFonts w:ascii="Arial" w:eastAsia="Arial" w:hAnsi="Arial" w:cs="Arial"/>
                <w:sz w:val="22"/>
                <w:lang w:eastAsia="lv-LV"/>
              </w:rPr>
              <w:t>Teams </w:t>
            </w:r>
          </w:p>
        </w:tc>
      </w:tr>
      <w:tr w:rsidR="001F6380" w:rsidRPr="00367280" w14:paraId="7B5E6E62" w14:textId="77777777" w:rsidTr="67CB059D">
        <w:trPr>
          <w:trHeight w:val="30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929226" w14:textId="77777777" w:rsidR="001F6380" w:rsidRPr="001F6380" w:rsidRDefault="4E0EB04E" w:rsidP="00033799">
            <w:pPr>
              <w:jc w:val="center"/>
              <w:textAlignment w:val="baseline"/>
              <w:rPr>
                <w:rFonts w:ascii="Arial" w:eastAsia="Arial" w:hAnsi="Arial" w:cs="Arial"/>
                <w:sz w:val="18"/>
                <w:szCs w:val="18"/>
                <w:lang w:eastAsia="lv-LV"/>
              </w:rPr>
            </w:pPr>
            <w:r w:rsidRPr="67CB059D">
              <w:rPr>
                <w:rFonts w:ascii="Arial" w:eastAsia="Arial" w:hAnsi="Arial" w:cs="Arial"/>
                <w:sz w:val="22"/>
                <w:lang w:eastAsia="lv-LV"/>
              </w:rPr>
              <w:t>10 </w:t>
            </w:r>
          </w:p>
        </w:tc>
        <w:tc>
          <w:tcPr>
            <w:tcW w:w="4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FDA107" w14:textId="77777777" w:rsidR="001F6380" w:rsidRPr="001F6380" w:rsidRDefault="4E0EB04E" w:rsidP="00033799">
            <w:pPr>
              <w:textAlignment w:val="baseline"/>
              <w:rPr>
                <w:rFonts w:ascii="Arial" w:eastAsia="Arial" w:hAnsi="Arial" w:cs="Arial"/>
                <w:sz w:val="18"/>
                <w:szCs w:val="18"/>
                <w:lang w:eastAsia="lv-LV"/>
              </w:rPr>
            </w:pPr>
            <w:r w:rsidRPr="67CB059D">
              <w:rPr>
                <w:rFonts w:ascii="Arial" w:eastAsia="Arial" w:hAnsi="Arial" w:cs="Arial"/>
                <w:sz w:val="22"/>
                <w:lang w:eastAsia="lv-LV"/>
              </w:rPr>
              <w:t>Neatbilstību reģistrs </w:t>
            </w:r>
          </w:p>
        </w:tc>
        <w:tc>
          <w:tcPr>
            <w:tcW w:w="40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1798F5" w14:textId="564BAB6C" w:rsidR="001F6380" w:rsidRPr="001F6380" w:rsidRDefault="4E0EB04E" w:rsidP="00033799">
            <w:pPr>
              <w:textAlignment w:val="baseline"/>
              <w:rPr>
                <w:rFonts w:ascii="Arial" w:eastAsia="Arial" w:hAnsi="Arial" w:cs="Arial"/>
                <w:sz w:val="18"/>
                <w:szCs w:val="18"/>
                <w:lang w:eastAsia="lv-LV"/>
              </w:rPr>
            </w:pPr>
            <w:r w:rsidRPr="67CB059D">
              <w:rPr>
                <w:rFonts w:ascii="Arial" w:eastAsia="Arial" w:hAnsi="Arial" w:cs="Arial"/>
                <w:sz w:val="22"/>
                <w:lang w:eastAsia="lv-LV"/>
              </w:rPr>
              <w:t>dok</w:t>
            </w:r>
            <w:r w:rsidR="6BE935E7" w:rsidRPr="67CB059D">
              <w:rPr>
                <w:rFonts w:ascii="Arial" w:eastAsia="Arial" w:hAnsi="Arial" w:cs="Arial"/>
                <w:sz w:val="22"/>
                <w:lang w:eastAsia="lv-LV"/>
              </w:rPr>
              <w:t>uments</w:t>
            </w:r>
          </w:p>
        </w:tc>
      </w:tr>
      <w:tr w:rsidR="001F6380" w:rsidRPr="00367280" w14:paraId="430AC4DE" w14:textId="77777777" w:rsidTr="67CB059D">
        <w:trPr>
          <w:trHeight w:val="30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BD9145" w14:textId="77777777" w:rsidR="001F6380" w:rsidRPr="001F6380" w:rsidRDefault="4E0EB04E" w:rsidP="00033799">
            <w:pPr>
              <w:jc w:val="center"/>
              <w:textAlignment w:val="baseline"/>
              <w:rPr>
                <w:rFonts w:ascii="Arial" w:eastAsia="Arial" w:hAnsi="Arial" w:cs="Arial"/>
                <w:sz w:val="18"/>
                <w:szCs w:val="18"/>
                <w:lang w:eastAsia="lv-LV"/>
              </w:rPr>
            </w:pPr>
            <w:r w:rsidRPr="67CB059D">
              <w:rPr>
                <w:rFonts w:ascii="Arial" w:eastAsia="Arial" w:hAnsi="Arial" w:cs="Arial"/>
                <w:sz w:val="22"/>
                <w:lang w:eastAsia="lv-LV"/>
              </w:rPr>
              <w:t>11 </w:t>
            </w:r>
          </w:p>
        </w:tc>
        <w:tc>
          <w:tcPr>
            <w:tcW w:w="4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7B0505" w14:textId="77777777" w:rsidR="001F6380" w:rsidRPr="001F6380" w:rsidRDefault="4E0EB04E" w:rsidP="00033799">
            <w:pPr>
              <w:textAlignment w:val="baseline"/>
              <w:rPr>
                <w:rFonts w:ascii="Arial" w:eastAsia="Arial" w:hAnsi="Arial" w:cs="Arial"/>
                <w:sz w:val="18"/>
                <w:szCs w:val="18"/>
                <w:lang w:eastAsia="lv-LV"/>
              </w:rPr>
            </w:pPr>
            <w:r w:rsidRPr="67CB059D">
              <w:rPr>
                <w:rFonts w:ascii="Arial" w:eastAsia="Arial" w:hAnsi="Arial" w:cs="Arial"/>
                <w:sz w:val="22"/>
                <w:lang w:eastAsia="lv-LV"/>
              </w:rPr>
              <w:t>Dokumentu shēmu klasifikators (nomenklatūra) </w:t>
            </w:r>
          </w:p>
        </w:tc>
        <w:tc>
          <w:tcPr>
            <w:tcW w:w="40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7C5B86" w14:textId="5E0D0A47" w:rsidR="001F6380" w:rsidRPr="001F6380" w:rsidRDefault="4E0EB04E" w:rsidP="00033799">
            <w:pPr>
              <w:textAlignment w:val="baseline"/>
              <w:rPr>
                <w:rFonts w:ascii="Arial" w:eastAsia="Arial" w:hAnsi="Arial" w:cs="Arial"/>
                <w:sz w:val="18"/>
                <w:szCs w:val="18"/>
                <w:lang w:eastAsia="lv-LV"/>
              </w:rPr>
            </w:pPr>
            <w:r w:rsidRPr="67CB059D">
              <w:rPr>
                <w:rFonts w:ascii="Arial" w:eastAsia="Arial" w:hAnsi="Arial" w:cs="Arial"/>
                <w:sz w:val="22"/>
                <w:lang w:eastAsia="lv-LV"/>
              </w:rPr>
              <w:t>dok</w:t>
            </w:r>
            <w:r w:rsidR="6BE935E7" w:rsidRPr="67CB059D">
              <w:rPr>
                <w:rFonts w:ascii="Arial" w:eastAsia="Arial" w:hAnsi="Arial" w:cs="Arial"/>
                <w:sz w:val="22"/>
                <w:lang w:eastAsia="lv-LV"/>
              </w:rPr>
              <w:t>uments</w:t>
            </w:r>
          </w:p>
        </w:tc>
      </w:tr>
      <w:tr w:rsidR="001F6380" w:rsidRPr="00367280" w14:paraId="36512A17" w14:textId="77777777" w:rsidTr="67CB059D">
        <w:trPr>
          <w:trHeight w:val="30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2F4800" w14:textId="77777777" w:rsidR="001F6380" w:rsidRPr="001F6380" w:rsidRDefault="4E0EB04E" w:rsidP="00033799">
            <w:pPr>
              <w:jc w:val="center"/>
              <w:textAlignment w:val="baseline"/>
              <w:rPr>
                <w:rFonts w:ascii="Arial" w:eastAsia="Arial" w:hAnsi="Arial" w:cs="Arial"/>
                <w:sz w:val="18"/>
                <w:szCs w:val="18"/>
                <w:lang w:eastAsia="lv-LV"/>
              </w:rPr>
            </w:pPr>
            <w:r w:rsidRPr="67CB059D">
              <w:rPr>
                <w:rFonts w:ascii="Arial" w:eastAsia="Arial" w:hAnsi="Arial" w:cs="Arial"/>
                <w:sz w:val="22"/>
                <w:lang w:eastAsia="lv-LV"/>
              </w:rPr>
              <w:t>12 </w:t>
            </w:r>
          </w:p>
        </w:tc>
        <w:tc>
          <w:tcPr>
            <w:tcW w:w="4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E9E931" w14:textId="77777777" w:rsidR="001F6380" w:rsidRPr="001F6380" w:rsidRDefault="4E0EB04E" w:rsidP="00033799">
            <w:pPr>
              <w:textAlignment w:val="baseline"/>
              <w:rPr>
                <w:rFonts w:ascii="Arial" w:eastAsia="Arial" w:hAnsi="Arial" w:cs="Arial"/>
                <w:sz w:val="18"/>
                <w:szCs w:val="18"/>
                <w:lang w:eastAsia="lv-LV"/>
              </w:rPr>
            </w:pPr>
            <w:r w:rsidRPr="67CB059D">
              <w:rPr>
                <w:rFonts w:ascii="Arial" w:eastAsia="Arial" w:hAnsi="Arial" w:cs="Arial"/>
                <w:sz w:val="22"/>
                <w:lang w:eastAsia="lv-LV"/>
              </w:rPr>
              <w:t>Piegādātāju novērtējums </w:t>
            </w:r>
          </w:p>
        </w:tc>
        <w:tc>
          <w:tcPr>
            <w:tcW w:w="40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A3B153" w14:textId="4B6800C4" w:rsidR="001F6380" w:rsidRPr="001F6380" w:rsidRDefault="4E0EB04E" w:rsidP="00033799">
            <w:pPr>
              <w:textAlignment w:val="baseline"/>
              <w:rPr>
                <w:rFonts w:ascii="Arial" w:eastAsia="Arial" w:hAnsi="Arial" w:cs="Arial"/>
                <w:sz w:val="18"/>
                <w:szCs w:val="18"/>
                <w:lang w:eastAsia="lv-LV"/>
              </w:rPr>
            </w:pPr>
            <w:r w:rsidRPr="67CB059D">
              <w:rPr>
                <w:rFonts w:ascii="Arial" w:eastAsia="Arial" w:hAnsi="Arial" w:cs="Arial"/>
                <w:sz w:val="22"/>
                <w:lang w:eastAsia="lv-LV"/>
              </w:rPr>
              <w:t>dok</w:t>
            </w:r>
            <w:r w:rsidR="6BE935E7" w:rsidRPr="67CB059D">
              <w:rPr>
                <w:rFonts w:ascii="Arial" w:eastAsia="Arial" w:hAnsi="Arial" w:cs="Arial"/>
                <w:sz w:val="22"/>
                <w:lang w:eastAsia="lv-LV"/>
              </w:rPr>
              <w:t>uments</w:t>
            </w:r>
          </w:p>
        </w:tc>
      </w:tr>
      <w:tr w:rsidR="001F6380" w:rsidRPr="00367280" w14:paraId="531F0127" w14:textId="77777777" w:rsidTr="67CB059D">
        <w:trPr>
          <w:trHeight w:val="30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C887D3" w14:textId="77777777" w:rsidR="001F6380" w:rsidRPr="001F6380" w:rsidRDefault="4E0EB04E" w:rsidP="00033799">
            <w:pPr>
              <w:jc w:val="center"/>
              <w:textAlignment w:val="baseline"/>
              <w:rPr>
                <w:rFonts w:ascii="Arial" w:eastAsia="Arial" w:hAnsi="Arial" w:cs="Arial"/>
                <w:sz w:val="18"/>
                <w:szCs w:val="18"/>
                <w:lang w:eastAsia="lv-LV"/>
              </w:rPr>
            </w:pPr>
            <w:r w:rsidRPr="67CB059D">
              <w:rPr>
                <w:rFonts w:ascii="Arial" w:eastAsia="Arial" w:hAnsi="Arial" w:cs="Arial"/>
                <w:sz w:val="22"/>
                <w:lang w:eastAsia="lv-LV"/>
              </w:rPr>
              <w:t>13 </w:t>
            </w:r>
          </w:p>
        </w:tc>
        <w:tc>
          <w:tcPr>
            <w:tcW w:w="4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0F90D4" w14:textId="77777777" w:rsidR="001F6380" w:rsidRPr="001F6380" w:rsidRDefault="4E0EB04E" w:rsidP="00033799">
            <w:pPr>
              <w:textAlignment w:val="baseline"/>
              <w:rPr>
                <w:rFonts w:ascii="Arial" w:eastAsia="Arial" w:hAnsi="Arial" w:cs="Arial"/>
                <w:sz w:val="18"/>
                <w:szCs w:val="18"/>
                <w:lang w:eastAsia="lv-LV"/>
              </w:rPr>
            </w:pPr>
            <w:r w:rsidRPr="67CB059D">
              <w:rPr>
                <w:rFonts w:ascii="Arial" w:eastAsia="Arial" w:hAnsi="Arial" w:cs="Arial"/>
                <w:sz w:val="22"/>
                <w:lang w:eastAsia="lv-LV"/>
              </w:rPr>
              <w:t>Struktūrshēma </w:t>
            </w:r>
          </w:p>
        </w:tc>
        <w:tc>
          <w:tcPr>
            <w:tcW w:w="40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33F36C" w14:textId="77777777" w:rsidR="001F6380" w:rsidRPr="001F6380" w:rsidRDefault="4E0EB04E" w:rsidP="00033799">
            <w:pPr>
              <w:textAlignment w:val="baseline"/>
              <w:rPr>
                <w:rFonts w:ascii="Arial" w:eastAsia="Arial" w:hAnsi="Arial" w:cs="Arial"/>
                <w:sz w:val="18"/>
                <w:szCs w:val="18"/>
                <w:lang w:eastAsia="lv-LV"/>
              </w:rPr>
            </w:pPr>
            <w:r w:rsidRPr="67CB059D">
              <w:rPr>
                <w:rFonts w:ascii="Arial" w:eastAsia="Arial" w:hAnsi="Arial" w:cs="Arial"/>
                <w:sz w:val="22"/>
                <w:lang w:eastAsia="lv-LV"/>
              </w:rPr>
              <w:t>rokasgrāmatā </w:t>
            </w:r>
          </w:p>
        </w:tc>
      </w:tr>
      <w:tr w:rsidR="001F6380" w:rsidRPr="00367280" w14:paraId="7A248EAD" w14:textId="77777777" w:rsidTr="67CB059D">
        <w:trPr>
          <w:trHeight w:val="30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7C1A3F" w14:textId="77777777" w:rsidR="001F6380" w:rsidRPr="001F6380" w:rsidRDefault="4E0EB04E" w:rsidP="00033799">
            <w:pPr>
              <w:jc w:val="center"/>
              <w:textAlignment w:val="baseline"/>
              <w:rPr>
                <w:rFonts w:ascii="Arial" w:eastAsia="Arial" w:hAnsi="Arial" w:cs="Arial"/>
                <w:sz w:val="18"/>
                <w:szCs w:val="18"/>
                <w:lang w:eastAsia="lv-LV"/>
              </w:rPr>
            </w:pPr>
            <w:r w:rsidRPr="67CB059D">
              <w:rPr>
                <w:rFonts w:ascii="Arial" w:eastAsia="Arial" w:hAnsi="Arial" w:cs="Arial"/>
                <w:sz w:val="22"/>
                <w:lang w:eastAsia="lv-LV"/>
              </w:rPr>
              <w:t>14 </w:t>
            </w:r>
          </w:p>
        </w:tc>
        <w:tc>
          <w:tcPr>
            <w:tcW w:w="4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07BE00" w14:textId="77777777" w:rsidR="001F6380" w:rsidRPr="001F6380" w:rsidRDefault="4E0EB04E" w:rsidP="00033799">
            <w:pPr>
              <w:textAlignment w:val="baseline"/>
              <w:rPr>
                <w:rFonts w:ascii="Arial" w:eastAsia="Arial" w:hAnsi="Arial" w:cs="Arial"/>
                <w:sz w:val="18"/>
                <w:szCs w:val="18"/>
                <w:lang w:eastAsia="lv-LV"/>
              </w:rPr>
            </w:pPr>
            <w:r w:rsidRPr="67CB059D">
              <w:rPr>
                <w:rFonts w:ascii="Arial" w:eastAsia="Arial" w:hAnsi="Arial" w:cs="Arial"/>
                <w:sz w:val="22"/>
                <w:lang w:eastAsia="lv-LV"/>
              </w:rPr>
              <w:t>Procesu dokumentācija </w:t>
            </w:r>
          </w:p>
        </w:tc>
        <w:tc>
          <w:tcPr>
            <w:tcW w:w="40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0DB0C" w14:textId="46BD8978" w:rsidR="001F6380" w:rsidRPr="001F6380" w:rsidRDefault="26C1B43B" w:rsidP="00033799">
            <w:pPr>
              <w:textAlignment w:val="baseline"/>
              <w:rPr>
                <w:rFonts w:ascii="Arial" w:eastAsia="Arial" w:hAnsi="Arial" w:cs="Arial"/>
                <w:sz w:val="22"/>
                <w:lang w:eastAsia="lv-LV"/>
              </w:rPr>
            </w:pPr>
            <w:r w:rsidRPr="67CB059D">
              <w:rPr>
                <w:rFonts w:ascii="Arial" w:eastAsia="Arial" w:hAnsi="Arial" w:cs="Arial"/>
                <w:sz w:val="22"/>
                <w:lang w:eastAsia="lv-LV"/>
              </w:rPr>
              <w:t>p</w:t>
            </w:r>
            <w:r w:rsidR="4E0EB04E" w:rsidRPr="67CB059D">
              <w:rPr>
                <w:rFonts w:ascii="Arial" w:eastAsia="Arial" w:hAnsi="Arial" w:cs="Arial"/>
                <w:sz w:val="22"/>
                <w:lang w:eastAsia="lv-LV"/>
              </w:rPr>
              <w:t>rocesu apraksti</w:t>
            </w:r>
            <w:r w:rsidR="6F143107" w:rsidRPr="67CB059D">
              <w:rPr>
                <w:rFonts w:ascii="Arial" w:eastAsia="Arial" w:hAnsi="Arial" w:cs="Arial"/>
                <w:sz w:val="22"/>
                <w:lang w:eastAsia="lv-LV"/>
              </w:rPr>
              <w:t>, iekšējie normatīvie akti</w:t>
            </w:r>
          </w:p>
        </w:tc>
      </w:tr>
      <w:tr w:rsidR="001F6380" w:rsidRPr="00367280" w14:paraId="39FAA80A" w14:textId="77777777" w:rsidTr="67CB059D">
        <w:trPr>
          <w:trHeight w:val="30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8285D2" w14:textId="77777777" w:rsidR="001F6380" w:rsidRPr="001F6380" w:rsidRDefault="4E0EB04E" w:rsidP="00033799">
            <w:pPr>
              <w:jc w:val="center"/>
              <w:textAlignment w:val="baseline"/>
              <w:rPr>
                <w:rFonts w:ascii="Arial" w:eastAsia="Arial" w:hAnsi="Arial" w:cs="Arial"/>
                <w:sz w:val="18"/>
                <w:szCs w:val="18"/>
                <w:lang w:eastAsia="lv-LV"/>
              </w:rPr>
            </w:pPr>
            <w:r w:rsidRPr="67CB059D">
              <w:rPr>
                <w:rFonts w:ascii="Arial" w:eastAsia="Arial" w:hAnsi="Arial" w:cs="Arial"/>
                <w:sz w:val="22"/>
                <w:lang w:eastAsia="lv-LV"/>
              </w:rPr>
              <w:t>15 </w:t>
            </w:r>
          </w:p>
        </w:tc>
        <w:tc>
          <w:tcPr>
            <w:tcW w:w="4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54B69D" w14:textId="77777777" w:rsidR="001F6380" w:rsidRPr="001F6380" w:rsidRDefault="4E0EB04E" w:rsidP="00033799">
            <w:pPr>
              <w:textAlignment w:val="baseline"/>
              <w:rPr>
                <w:rFonts w:ascii="Arial" w:eastAsia="Arial" w:hAnsi="Arial" w:cs="Arial"/>
                <w:sz w:val="18"/>
                <w:szCs w:val="18"/>
                <w:lang w:eastAsia="lv-LV"/>
              </w:rPr>
            </w:pPr>
            <w:r w:rsidRPr="67CB059D">
              <w:rPr>
                <w:rFonts w:ascii="Arial" w:eastAsia="Arial" w:hAnsi="Arial" w:cs="Arial"/>
                <w:sz w:val="22"/>
                <w:lang w:eastAsia="lv-LV"/>
              </w:rPr>
              <w:t>Mērīšana (KPI) </w:t>
            </w:r>
          </w:p>
        </w:tc>
        <w:tc>
          <w:tcPr>
            <w:tcW w:w="40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EE5908" w14:textId="17753BCD" w:rsidR="001F6380" w:rsidRPr="001F6380" w:rsidRDefault="26C1B43B" w:rsidP="00033799">
            <w:pPr>
              <w:textAlignment w:val="baseline"/>
              <w:rPr>
                <w:rFonts w:ascii="Arial" w:eastAsia="Arial" w:hAnsi="Arial" w:cs="Arial"/>
                <w:sz w:val="18"/>
                <w:szCs w:val="18"/>
                <w:lang w:eastAsia="lv-LV"/>
              </w:rPr>
            </w:pPr>
            <w:r w:rsidRPr="67CB059D">
              <w:rPr>
                <w:rFonts w:ascii="Arial" w:eastAsia="Arial" w:hAnsi="Arial" w:cs="Arial"/>
                <w:sz w:val="22"/>
                <w:lang w:eastAsia="lv-LV"/>
              </w:rPr>
              <w:t>p</w:t>
            </w:r>
            <w:r w:rsidR="4E0EB04E" w:rsidRPr="67CB059D">
              <w:rPr>
                <w:rFonts w:ascii="Arial" w:eastAsia="Arial" w:hAnsi="Arial" w:cs="Arial"/>
                <w:sz w:val="22"/>
                <w:lang w:eastAsia="lv-LV"/>
              </w:rPr>
              <w:t>rocesu KPI procesu aprakstos </w:t>
            </w:r>
          </w:p>
        </w:tc>
      </w:tr>
      <w:tr w:rsidR="00C1155C" w:rsidRPr="00367280" w14:paraId="2D5A96CA" w14:textId="77777777" w:rsidTr="67CB059D">
        <w:trPr>
          <w:trHeight w:val="30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70844C4" w14:textId="430FD53B" w:rsidR="00C1155C" w:rsidRPr="001F6380" w:rsidRDefault="13DF6723" w:rsidP="00033799">
            <w:pPr>
              <w:jc w:val="center"/>
              <w:textAlignment w:val="baseline"/>
              <w:rPr>
                <w:rFonts w:ascii="Arial" w:eastAsia="Arial" w:hAnsi="Arial" w:cs="Arial"/>
                <w:sz w:val="22"/>
                <w:lang w:eastAsia="lv-LV"/>
              </w:rPr>
            </w:pPr>
            <w:r w:rsidRPr="67CB059D">
              <w:rPr>
                <w:rFonts w:ascii="Arial" w:eastAsia="Arial" w:hAnsi="Arial" w:cs="Arial"/>
                <w:sz w:val="22"/>
                <w:lang w:eastAsia="lv-LV"/>
              </w:rPr>
              <w:t>16</w:t>
            </w:r>
          </w:p>
        </w:tc>
        <w:tc>
          <w:tcPr>
            <w:tcW w:w="4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430BD7" w14:textId="6EDF7BFE" w:rsidR="00C1155C" w:rsidRPr="001F6380" w:rsidRDefault="13DF6723" w:rsidP="00033799">
            <w:pPr>
              <w:textAlignment w:val="baseline"/>
              <w:rPr>
                <w:rFonts w:ascii="Arial" w:eastAsia="Arial" w:hAnsi="Arial" w:cs="Arial"/>
                <w:sz w:val="22"/>
                <w:lang w:eastAsia="lv-LV"/>
              </w:rPr>
            </w:pPr>
            <w:r w:rsidRPr="67CB059D">
              <w:rPr>
                <w:rFonts w:ascii="Arial" w:eastAsia="Arial" w:hAnsi="Arial" w:cs="Arial"/>
                <w:sz w:val="22"/>
                <w:lang w:eastAsia="lv-LV"/>
              </w:rPr>
              <w:t>Kvalitātes politika</w:t>
            </w:r>
          </w:p>
        </w:tc>
        <w:tc>
          <w:tcPr>
            <w:tcW w:w="40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E2A06FA" w14:textId="151B8B07" w:rsidR="00C1155C" w:rsidRPr="001F6380" w:rsidRDefault="13DF6723" w:rsidP="00033799">
            <w:pPr>
              <w:textAlignment w:val="baseline"/>
              <w:rPr>
                <w:rFonts w:ascii="Arial" w:eastAsia="Arial" w:hAnsi="Arial" w:cs="Arial"/>
                <w:sz w:val="22"/>
                <w:lang w:eastAsia="lv-LV"/>
              </w:rPr>
            </w:pPr>
            <w:r w:rsidRPr="67CB059D">
              <w:rPr>
                <w:rFonts w:ascii="Arial" w:eastAsia="Arial" w:hAnsi="Arial" w:cs="Arial"/>
                <w:sz w:val="22"/>
                <w:lang w:eastAsia="lv-LV"/>
              </w:rPr>
              <w:t>rokasgrāmatā</w:t>
            </w:r>
          </w:p>
        </w:tc>
      </w:tr>
    </w:tbl>
    <w:p w14:paraId="62D74E84" w14:textId="07CE652A" w:rsidR="001346F7" w:rsidRPr="00992E2E" w:rsidRDefault="001346F7" w:rsidP="00033799">
      <w:pPr>
        <w:jc w:val="right"/>
        <w:rPr>
          <w:rFonts w:ascii="Arial" w:eastAsia="Arial" w:hAnsi="Arial" w:cs="Arial"/>
          <w:b/>
          <w:bCs/>
          <w:color w:val="28471F"/>
          <w:sz w:val="20"/>
          <w:szCs w:val="20"/>
          <w:lang w:val="lv"/>
        </w:rPr>
      </w:pPr>
      <w:r w:rsidRPr="67CB059D">
        <w:rPr>
          <w:rFonts w:ascii="Arial" w:eastAsia="Arial" w:hAnsi="Arial" w:cs="Arial"/>
          <w:i/>
          <w:iCs/>
          <w:color w:val="000000" w:themeColor="text1"/>
          <w:sz w:val="20"/>
          <w:szCs w:val="20"/>
          <w:lang w:val="lv"/>
        </w:rPr>
        <w:t xml:space="preserve">Tabula </w:t>
      </w:r>
      <w:r w:rsidR="007C3CD8" w:rsidRPr="67CB059D">
        <w:rPr>
          <w:rFonts w:ascii="Arial" w:eastAsia="Arial" w:hAnsi="Arial" w:cs="Arial"/>
          <w:i/>
          <w:iCs/>
          <w:color w:val="000000" w:themeColor="text1"/>
          <w:sz w:val="20"/>
          <w:szCs w:val="20"/>
          <w:lang w:val="lv"/>
        </w:rPr>
        <w:t>Nr. 6</w:t>
      </w:r>
      <w:r w:rsidRPr="67CB059D">
        <w:rPr>
          <w:rFonts w:ascii="Arial" w:eastAsia="Arial" w:hAnsi="Arial" w:cs="Arial"/>
          <w:i/>
          <w:iCs/>
          <w:color w:val="000000" w:themeColor="text1"/>
          <w:sz w:val="20"/>
          <w:szCs w:val="20"/>
          <w:lang w:val="lv"/>
        </w:rPr>
        <w:t xml:space="preserve"> KVS dokumentu saraksts</w:t>
      </w:r>
    </w:p>
    <w:p w14:paraId="1135E3A1" w14:textId="77777777" w:rsidR="00223EFE" w:rsidRPr="00223EFE" w:rsidRDefault="00223EFE" w:rsidP="00033799">
      <w:pPr>
        <w:pStyle w:val="Virsraksts2"/>
        <w:spacing w:before="0" w:after="0"/>
        <w:rPr>
          <w:rFonts w:ascii="Arial" w:eastAsia="Arial" w:hAnsi="Arial" w:cs="Arial"/>
          <w:b/>
          <w:bCs/>
          <w:color w:val="385623" w:themeColor="accent6" w:themeShade="80"/>
          <w:sz w:val="28"/>
          <w:szCs w:val="28"/>
        </w:rPr>
      </w:pPr>
      <w:bookmarkStart w:id="44" w:name="_Toc213505936"/>
      <w:r w:rsidRPr="67CB059D">
        <w:rPr>
          <w:rFonts w:ascii="Arial" w:eastAsia="Arial" w:hAnsi="Arial" w:cs="Arial"/>
          <w:b/>
          <w:bCs/>
          <w:color w:val="385623" w:themeColor="accent6" w:themeShade="80"/>
          <w:sz w:val="28"/>
          <w:szCs w:val="28"/>
        </w:rPr>
        <w:t>Iekšējā audita process</w:t>
      </w:r>
      <w:bookmarkEnd w:id="44"/>
    </w:p>
    <w:p w14:paraId="1B2630BD" w14:textId="77777777" w:rsidR="00223EFE" w:rsidRPr="00223EFE" w:rsidRDefault="00223EFE" w:rsidP="00584AA8">
      <w:pPr>
        <w:ind w:firstLine="567"/>
        <w:jc w:val="both"/>
        <w:rPr>
          <w:rFonts w:ascii="Arial" w:eastAsia="Arial" w:hAnsi="Arial" w:cs="Arial"/>
        </w:rPr>
      </w:pPr>
      <w:r w:rsidRPr="67CB059D">
        <w:rPr>
          <w:rFonts w:ascii="Arial" w:eastAsia="Arial" w:hAnsi="Arial" w:cs="Arial"/>
        </w:rPr>
        <w:t xml:space="preserve">Iekšējie auditi nodrošina neatkarīgu un objektīvu KVS atbilstības, efektivitātes un procesu disciplīnas izvērtējumu. Auditēšanas ciklā ietilpst auditu plāna sagatavošana, auditu programmu izstrāde un saskaņošana, faktisku pārbaužu veikšana un pierādījumu vākšana, kā arī auditu atskaišu sagatavošana ar konstatējumiem un ieteikumiem. Auditi palīdz identificēt gan atbilstības trūkumus, gan labās prakses piemērus, tādējādi veidojot pamatu mērķtiecīgiem uzlabojumiem. Auditu </w:t>
      </w:r>
      <w:r w:rsidRPr="67CB059D">
        <w:rPr>
          <w:rFonts w:ascii="Arial" w:eastAsia="Arial" w:hAnsi="Arial" w:cs="Arial"/>
        </w:rPr>
        <w:lastRenderedPageBreak/>
        <w:t>rezultāti tiek analizēti vadības pārskatā, nodrošinot sistēmiski balstītus lēmumus par KVS tālāku attīstību.</w:t>
      </w:r>
    </w:p>
    <w:p w14:paraId="2328711E" w14:textId="77777777" w:rsidR="00223EFE" w:rsidRPr="00223EFE" w:rsidRDefault="00223EFE" w:rsidP="00033799">
      <w:pPr>
        <w:jc w:val="both"/>
        <w:rPr>
          <w:rFonts w:ascii="Arial" w:eastAsia="Arial" w:hAnsi="Arial" w:cs="Arial"/>
        </w:rPr>
      </w:pPr>
    </w:p>
    <w:p w14:paraId="6188570D" w14:textId="77777777" w:rsidR="00223EFE" w:rsidRPr="00223EFE" w:rsidRDefault="00223EFE" w:rsidP="00033799">
      <w:pPr>
        <w:pStyle w:val="Virsraksts2"/>
        <w:spacing w:before="0" w:after="0"/>
        <w:rPr>
          <w:rFonts w:ascii="Arial" w:eastAsia="Arial" w:hAnsi="Arial" w:cs="Arial"/>
          <w:b/>
          <w:bCs/>
          <w:color w:val="385623" w:themeColor="accent6" w:themeShade="80"/>
          <w:sz w:val="28"/>
          <w:szCs w:val="28"/>
        </w:rPr>
      </w:pPr>
      <w:bookmarkStart w:id="45" w:name="_Toc213505937"/>
      <w:r w:rsidRPr="67CB059D">
        <w:rPr>
          <w:rFonts w:ascii="Arial" w:eastAsia="Arial" w:hAnsi="Arial" w:cs="Arial"/>
          <w:b/>
          <w:bCs/>
          <w:color w:val="385623" w:themeColor="accent6" w:themeShade="80"/>
          <w:sz w:val="28"/>
          <w:szCs w:val="28"/>
        </w:rPr>
        <w:t>Neatbilstību un korektīvo darbību vadība</w:t>
      </w:r>
      <w:bookmarkEnd w:id="45"/>
    </w:p>
    <w:p w14:paraId="4822E4B3" w14:textId="7DEDD48C" w:rsidR="00223EFE" w:rsidRPr="00223EFE" w:rsidRDefault="00223EFE" w:rsidP="00584AA8">
      <w:pPr>
        <w:ind w:firstLine="567"/>
        <w:jc w:val="both"/>
        <w:rPr>
          <w:rFonts w:ascii="Arial" w:eastAsia="Arial" w:hAnsi="Arial" w:cs="Arial"/>
        </w:rPr>
      </w:pPr>
      <w:r w:rsidRPr="67CB059D">
        <w:rPr>
          <w:rFonts w:ascii="Arial" w:eastAsia="Arial" w:hAnsi="Arial" w:cs="Arial"/>
        </w:rPr>
        <w:t>Neatbilstību un korektīvo darbību vadība nodrošina strukturētu un savlaicīgu konstatēto problēmu novēršanu. Identificētās neatbilstības tiek reģistrētas, un tiek veikta cēloņu analīze, lai nodrošinātu izpratni par problēmas pamatfaktoriem. Pamatojoties uz analīzi, tiek definēti un ieviesti korektīvie pasākumi, kuru mērķis ir novērst neatbilstības atkārtošanos. Pēc pasākumu īstenošanas tiek izvērtēta to efektivitāte, nodrošinot, ka veiktās darbības sniedz reālu rezultātu. Šis process stiprina KVS efektivitāti un veicina koledžas darbības stabilitāti.</w:t>
      </w:r>
    </w:p>
    <w:p w14:paraId="7DAC788C" w14:textId="77777777" w:rsidR="00223EFE" w:rsidRPr="00223EFE" w:rsidRDefault="00223EFE" w:rsidP="00033799">
      <w:pPr>
        <w:jc w:val="both"/>
        <w:rPr>
          <w:rFonts w:ascii="Arial" w:eastAsia="Arial" w:hAnsi="Arial" w:cs="Arial"/>
        </w:rPr>
      </w:pPr>
    </w:p>
    <w:p w14:paraId="5C9984AD" w14:textId="77777777" w:rsidR="00223EFE" w:rsidRPr="00223EFE" w:rsidRDefault="00223EFE" w:rsidP="00033799">
      <w:pPr>
        <w:pStyle w:val="Virsraksts2"/>
        <w:spacing w:before="0" w:after="0"/>
        <w:rPr>
          <w:rFonts w:ascii="Arial" w:eastAsia="Arial" w:hAnsi="Arial" w:cs="Arial"/>
          <w:b/>
          <w:bCs/>
          <w:color w:val="385623" w:themeColor="accent6" w:themeShade="80"/>
          <w:sz w:val="28"/>
          <w:szCs w:val="28"/>
        </w:rPr>
      </w:pPr>
      <w:bookmarkStart w:id="46" w:name="_Toc213505938"/>
      <w:r w:rsidRPr="67CB059D">
        <w:rPr>
          <w:rFonts w:ascii="Arial" w:eastAsia="Arial" w:hAnsi="Arial" w:cs="Arial"/>
          <w:b/>
          <w:bCs/>
          <w:color w:val="385623" w:themeColor="accent6" w:themeShade="80"/>
          <w:sz w:val="28"/>
          <w:szCs w:val="28"/>
        </w:rPr>
        <w:t>Nepārtrauktu uzlabojumu vadība</w:t>
      </w:r>
      <w:bookmarkEnd w:id="46"/>
    </w:p>
    <w:p w14:paraId="401F494D" w14:textId="77777777" w:rsidR="00223EFE" w:rsidRPr="00223EFE" w:rsidRDefault="00223EFE" w:rsidP="00584AA8">
      <w:pPr>
        <w:ind w:firstLine="567"/>
        <w:jc w:val="both"/>
        <w:rPr>
          <w:rFonts w:ascii="Arial" w:eastAsia="Arial" w:hAnsi="Arial" w:cs="Arial"/>
        </w:rPr>
      </w:pPr>
      <w:r w:rsidRPr="67CB059D">
        <w:rPr>
          <w:rFonts w:ascii="Arial" w:eastAsia="Arial" w:hAnsi="Arial" w:cs="Arial"/>
        </w:rPr>
        <w:t>Nepārtrauktu uzlabojumu process nodrošina mērķtiecīgu un strukturētu pieeju sistēmas attīstībai un inovāciju ieviešanai. Uzlabojumu priekšlikumi tiek apkopoti no darbiniekiem, auditiem, klientu atsauksmēm un citiem informācijas avotiem. Tie tiek izvērtēti pēc ietekmes, ieguldījumu apjoma un iespējamiem ieguvumiem, nosakot prioritātes un nepieciešamos resursus. Apstiprinātie pasākumi tiek plānoti, ieviesti un uzraudzīti, savukārt rezultāti tiek izvērtēti, lai nodrošinātu izmērāmu pienesumu kvalitātes uzlabošanai. Process ir cieši saistīts ar KPI uzraudzību, risku vadību un vadības pārskatu.</w:t>
      </w:r>
    </w:p>
    <w:p w14:paraId="0B4BDDE0" w14:textId="77777777" w:rsidR="00223EFE" w:rsidRPr="00223EFE" w:rsidRDefault="00223EFE" w:rsidP="00033799">
      <w:pPr>
        <w:jc w:val="both"/>
        <w:rPr>
          <w:rFonts w:ascii="Arial" w:eastAsia="Arial" w:hAnsi="Arial" w:cs="Arial"/>
        </w:rPr>
      </w:pPr>
    </w:p>
    <w:p w14:paraId="788B981D" w14:textId="77777777" w:rsidR="00223EFE" w:rsidRPr="00223EFE" w:rsidRDefault="00223EFE" w:rsidP="00033799">
      <w:pPr>
        <w:pStyle w:val="Virsraksts2"/>
        <w:spacing w:before="0" w:after="0"/>
        <w:rPr>
          <w:rFonts w:ascii="Arial" w:eastAsia="Arial" w:hAnsi="Arial" w:cs="Arial"/>
          <w:b/>
          <w:bCs/>
          <w:color w:val="385623" w:themeColor="accent6" w:themeShade="80"/>
          <w:sz w:val="28"/>
          <w:szCs w:val="28"/>
        </w:rPr>
      </w:pPr>
      <w:bookmarkStart w:id="47" w:name="_Toc213505939"/>
      <w:r w:rsidRPr="67CB059D">
        <w:rPr>
          <w:rFonts w:ascii="Arial" w:eastAsia="Arial" w:hAnsi="Arial" w:cs="Arial"/>
          <w:b/>
          <w:bCs/>
          <w:color w:val="385623" w:themeColor="accent6" w:themeShade="80"/>
          <w:sz w:val="28"/>
          <w:szCs w:val="28"/>
        </w:rPr>
        <w:t>Risku vadība</w:t>
      </w:r>
      <w:bookmarkEnd w:id="47"/>
    </w:p>
    <w:p w14:paraId="1E758A23" w14:textId="77777777" w:rsidR="00223EFE" w:rsidRPr="00223EFE" w:rsidRDefault="00223EFE" w:rsidP="00584AA8">
      <w:pPr>
        <w:ind w:firstLine="567"/>
        <w:jc w:val="both"/>
        <w:rPr>
          <w:rFonts w:ascii="Arial" w:eastAsia="Arial" w:hAnsi="Arial" w:cs="Arial"/>
        </w:rPr>
      </w:pPr>
      <w:r w:rsidRPr="67CB059D">
        <w:rPr>
          <w:rFonts w:ascii="Arial" w:eastAsia="Arial" w:hAnsi="Arial" w:cs="Arial"/>
        </w:rPr>
        <w:t>Risku vadība nodrošina proaktīvu pieeju potenciālo negatīvo ietekmju identificēšanai un mazināšanai visās koledžas darbības jomās. Riska identifikācija tiek veikta regulāri un procesa līmenī, analizējot iespējamos apdraudējumus mērķu sasniegšanai. Katram riskam tiek noteikti vadības pasākumi, kas vērsti uz riska novēršanu, samazināšanu vai tā sekmīgu kontroli. Pasākumu izpilde tiek uzraudzīta, un pēc īstenošanas tiek veikta atkārtota risku novērtēšana, lai pārbaudītu to efektivitāti. Risku vadība nodrošina stabilu lēmumu pieņemšanu, plānošanu un KVS noturību pret pārmaiņām.</w:t>
      </w:r>
    </w:p>
    <w:p w14:paraId="1E411C83" w14:textId="77777777" w:rsidR="00223EFE" w:rsidRPr="00223EFE" w:rsidRDefault="00223EFE" w:rsidP="00033799">
      <w:pPr>
        <w:jc w:val="both"/>
        <w:rPr>
          <w:rFonts w:ascii="Arial" w:eastAsia="Arial" w:hAnsi="Arial" w:cs="Arial"/>
        </w:rPr>
      </w:pPr>
    </w:p>
    <w:p w14:paraId="42EF7F1E" w14:textId="77777777" w:rsidR="00223EFE" w:rsidRPr="00223EFE" w:rsidRDefault="00223EFE" w:rsidP="00033799">
      <w:pPr>
        <w:pStyle w:val="Virsraksts2"/>
        <w:spacing w:before="0" w:after="0"/>
        <w:rPr>
          <w:rFonts w:ascii="Arial" w:eastAsia="Arial" w:hAnsi="Arial" w:cs="Arial"/>
          <w:b/>
          <w:bCs/>
          <w:color w:val="385623" w:themeColor="accent6" w:themeShade="80"/>
          <w:sz w:val="28"/>
          <w:szCs w:val="28"/>
        </w:rPr>
      </w:pPr>
      <w:bookmarkStart w:id="48" w:name="_Toc213505940"/>
      <w:r w:rsidRPr="67CB059D">
        <w:rPr>
          <w:rFonts w:ascii="Arial" w:eastAsia="Arial" w:hAnsi="Arial" w:cs="Arial"/>
          <w:b/>
          <w:bCs/>
          <w:color w:val="385623" w:themeColor="accent6" w:themeShade="80"/>
          <w:sz w:val="28"/>
          <w:szCs w:val="28"/>
        </w:rPr>
        <w:t>KPI uzraudzība un analīze</w:t>
      </w:r>
      <w:bookmarkEnd w:id="48"/>
    </w:p>
    <w:p w14:paraId="23B2AF11" w14:textId="54C8184C" w:rsidR="00223EFE" w:rsidRPr="00223EFE" w:rsidRDefault="00A42518" w:rsidP="00584AA8">
      <w:pPr>
        <w:ind w:firstLine="567"/>
        <w:jc w:val="both"/>
        <w:rPr>
          <w:rFonts w:ascii="Arial" w:eastAsia="Arial" w:hAnsi="Arial" w:cs="Arial"/>
        </w:rPr>
      </w:pPr>
      <w:r w:rsidRPr="67CB059D">
        <w:rPr>
          <w:rFonts w:ascii="Arial" w:eastAsia="Arial" w:hAnsi="Arial" w:cs="Arial"/>
        </w:rPr>
        <w:t xml:space="preserve">Procesu snieguma rādītāju jeb </w:t>
      </w:r>
      <w:r w:rsidR="00223EFE" w:rsidRPr="67CB059D">
        <w:rPr>
          <w:rFonts w:ascii="Arial" w:eastAsia="Arial" w:hAnsi="Arial" w:cs="Arial"/>
        </w:rPr>
        <w:t>KPI uzraudzība nodrošina datu balstītu priekšstatu par koledžas KVS sniegumu un mērķu izpildes progresu. Regulāri tiek apkopoti un analizēti rādītāji, kas raksturo auditu izpildi, neatbilstību slēgšanas savlaicīgumu, risku vadības pasākumu izpildi un citus būtiskus sistēmas aspektus. Analīzes rezultāti tiek prezentēti vadībai, identificējot tendences, problēmjomas un uzlabojumu iespējas. KPI uzraudzība ir būtisks instruments KVS attīstībai un vadības lēmumu sagatavošanai.</w:t>
      </w:r>
    </w:p>
    <w:p w14:paraId="18F2E3BD" w14:textId="77777777" w:rsidR="00223EFE" w:rsidRPr="00223EFE" w:rsidRDefault="00223EFE" w:rsidP="00033799">
      <w:pPr>
        <w:jc w:val="both"/>
        <w:rPr>
          <w:rFonts w:ascii="Arial" w:eastAsia="Arial" w:hAnsi="Arial" w:cs="Arial"/>
        </w:rPr>
      </w:pPr>
    </w:p>
    <w:p w14:paraId="391784DB" w14:textId="77777777" w:rsidR="00223EFE" w:rsidRPr="00223EFE" w:rsidRDefault="00223EFE" w:rsidP="00033799">
      <w:pPr>
        <w:pStyle w:val="Virsraksts2"/>
        <w:spacing w:before="0" w:after="0"/>
        <w:rPr>
          <w:rFonts w:ascii="Arial" w:eastAsia="Arial" w:hAnsi="Arial" w:cs="Arial"/>
          <w:b/>
          <w:bCs/>
          <w:color w:val="385623" w:themeColor="accent6" w:themeShade="80"/>
          <w:sz w:val="28"/>
          <w:szCs w:val="28"/>
        </w:rPr>
      </w:pPr>
      <w:bookmarkStart w:id="49" w:name="_Toc213505941"/>
      <w:r w:rsidRPr="67CB059D">
        <w:rPr>
          <w:rFonts w:ascii="Arial" w:eastAsia="Arial" w:hAnsi="Arial" w:cs="Arial"/>
          <w:b/>
          <w:bCs/>
          <w:color w:val="385623" w:themeColor="accent6" w:themeShade="80"/>
          <w:sz w:val="28"/>
          <w:szCs w:val="28"/>
        </w:rPr>
        <w:t>Vadības pārskats</w:t>
      </w:r>
      <w:bookmarkEnd w:id="49"/>
    </w:p>
    <w:p w14:paraId="1D91D2F4" w14:textId="0BD363AB" w:rsidR="3CC1391A" w:rsidRPr="001F2B4E" w:rsidRDefault="10CD392E" w:rsidP="00584AA8">
      <w:pPr>
        <w:ind w:firstLine="567"/>
        <w:jc w:val="both"/>
        <w:rPr>
          <w:rFonts w:ascii="Arial" w:eastAsia="Arial" w:hAnsi="Arial" w:cs="Arial"/>
        </w:rPr>
      </w:pPr>
      <w:r w:rsidRPr="67CB059D">
        <w:rPr>
          <w:rFonts w:ascii="Arial" w:eastAsia="Arial" w:hAnsi="Arial" w:cs="Arial"/>
        </w:rPr>
        <w:t>Vadības</w:t>
      </w:r>
      <w:r w:rsidR="516BD5FC" w:rsidRPr="67CB059D">
        <w:rPr>
          <w:rFonts w:ascii="Arial" w:eastAsia="Arial" w:hAnsi="Arial" w:cs="Arial"/>
        </w:rPr>
        <w:t xml:space="preserve"> </w:t>
      </w:r>
      <w:r w:rsidRPr="67CB059D">
        <w:rPr>
          <w:rFonts w:ascii="Arial" w:eastAsia="Arial" w:hAnsi="Arial" w:cs="Arial"/>
        </w:rPr>
        <w:t>pārskats nodrošina stratēģisku KVS izvērtējumu, apkopojot informāciju par auditiem, KPI rezultātiem, neatbilstībām, riskiem, uzlabojumu pasākumiem un resursu izmantošanu. Pārskata ietvaros vadība analizē sistēmas piemērotību un efektivitāti, nosaka nepieciešamos uzlabojumus un pieņem lēmumus par turpmākajām prioritātēm un resursu nodrošinājumu. Vadības pārskats noslēdz KVS ikgadējo ciklu un veido pamatu nākamā gada plānošanai, nodrošinot sistēmisku, uz datiem balstītu pieeju kvalitātes vadībai.</w:t>
      </w:r>
    </w:p>
    <w:p w14:paraId="376B6915" w14:textId="77777777" w:rsidR="00A80899" w:rsidRPr="001F2B4E" w:rsidRDefault="00A80899" w:rsidP="00033799">
      <w:pPr>
        <w:rPr>
          <w:rFonts w:ascii="Arial" w:eastAsia="Arial" w:hAnsi="Arial" w:cs="Arial"/>
          <w:b/>
          <w:bCs/>
        </w:rPr>
      </w:pPr>
    </w:p>
    <w:p w14:paraId="43034128" w14:textId="7B20CBF4" w:rsidR="00D71B42" w:rsidRDefault="00FB703B" w:rsidP="00033799">
      <w:pPr>
        <w:pStyle w:val="Virsraksts1"/>
        <w:spacing w:before="0"/>
        <w:rPr>
          <w:rFonts w:ascii="Arial" w:eastAsia="Arial" w:hAnsi="Arial" w:cs="Arial"/>
          <w:b/>
          <w:bCs/>
          <w:color w:val="385623" w:themeColor="accent6" w:themeShade="80"/>
          <w:sz w:val="28"/>
          <w:szCs w:val="28"/>
        </w:rPr>
      </w:pPr>
      <w:bookmarkStart w:id="50" w:name="_Toc213505942"/>
      <w:r w:rsidRPr="67CB059D">
        <w:rPr>
          <w:rFonts w:ascii="Arial" w:eastAsia="Arial" w:hAnsi="Arial" w:cs="Arial"/>
          <w:b/>
          <w:bCs/>
          <w:color w:val="385623" w:themeColor="accent6" w:themeShade="80"/>
          <w:sz w:val="28"/>
          <w:szCs w:val="28"/>
        </w:rPr>
        <w:t xml:space="preserve">Dokumenta </w:t>
      </w:r>
      <w:r w:rsidR="00F81EB2" w:rsidRPr="67CB059D">
        <w:rPr>
          <w:rFonts w:ascii="Arial" w:eastAsia="Arial" w:hAnsi="Arial" w:cs="Arial"/>
          <w:b/>
          <w:bCs/>
          <w:color w:val="385623" w:themeColor="accent6" w:themeShade="80"/>
          <w:sz w:val="28"/>
          <w:szCs w:val="28"/>
        </w:rPr>
        <w:t>izmaiņu reģistrs</w:t>
      </w:r>
      <w:bookmarkEnd w:id="50"/>
    </w:p>
    <w:tbl>
      <w:tblPr>
        <w:tblStyle w:val="Reatabula"/>
        <w:tblW w:w="4793" w:type="pct"/>
        <w:tblLook w:val="04A0" w:firstRow="1" w:lastRow="0" w:firstColumn="1" w:lastColumn="0" w:noHBand="0" w:noVBand="1"/>
      </w:tblPr>
      <w:tblGrid>
        <w:gridCol w:w="929"/>
        <w:gridCol w:w="2771"/>
        <w:gridCol w:w="4986"/>
      </w:tblGrid>
      <w:tr w:rsidR="00BA78EB" w14:paraId="49C40182" w14:textId="77777777" w:rsidTr="67CB059D">
        <w:tc>
          <w:tcPr>
            <w:tcW w:w="535" w:type="pct"/>
            <w:vAlign w:val="center"/>
          </w:tcPr>
          <w:p w14:paraId="06992D77" w14:textId="77777777" w:rsidR="00BA78EB" w:rsidRPr="002A0E77" w:rsidRDefault="0F6C0727" w:rsidP="00033799">
            <w:pPr>
              <w:jc w:val="center"/>
              <w:rPr>
                <w:rFonts w:ascii="Arial" w:eastAsia="Arial" w:hAnsi="Arial" w:cs="Arial"/>
                <w:sz w:val="18"/>
                <w:szCs w:val="18"/>
              </w:rPr>
            </w:pPr>
            <w:r w:rsidRPr="67CB059D">
              <w:rPr>
                <w:rStyle w:val="Izteiksmgs"/>
                <w:rFonts w:ascii="Arial" w:eastAsia="Arial" w:hAnsi="Arial" w:cs="Arial"/>
                <w:sz w:val="18"/>
                <w:szCs w:val="18"/>
              </w:rPr>
              <w:t>Versija</w:t>
            </w:r>
          </w:p>
        </w:tc>
        <w:tc>
          <w:tcPr>
            <w:tcW w:w="1595" w:type="pct"/>
            <w:vAlign w:val="center"/>
          </w:tcPr>
          <w:p w14:paraId="3D71EDB2" w14:textId="7D56D6AD" w:rsidR="00BA78EB" w:rsidRPr="002A0E77" w:rsidRDefault="0F6C0727" w:rsidP="00033799">
            <w:pPr>
              <w:jc w:val="center"/>
              <w:rPr>
                <w:rFonts w:ascii="Arial" w:eastAsia="Arial" w:hAnsi="Arial" w:cs="Arial"/>
                <w:sz w:val="18"/>
                <w:szCs w:val="18"/>
              </w:rPr>
            </w:pPr>
            <w:r w:rsidRPr="67CB059D">
              <w:rPr>
                <w:rStyle w:val="Izteiksmgs"/>
                <w:rFonts w:ascii="Arial" w:eastAsia="Arial" w:hAnsi="Arial" w:cs="Arial"/>
                <w:sz w:val="18"/>
                <w:szCs w:val="18"/>
              </w:rPr>
              <w:t>Apstiprināšanas datums</w:t>
            </w:r>
          </w:p>
        </w:tc>
        <w:tc>
          <w:tcPr>
            <w:tcW w:w="2871" w:type="pct"/>
            <w:vAlign w:val="center"/>
          </w:tcPr>
          <w:p w14:paraId="02EE937F" w14:textId="77777777" w:rsidR="00BA78EB" w:rsidRPr="002A0E77" w:rsidRDefault="0F6C0727" w:rsidP="00033799">
            <w:pPr>
              <w:jc w:val="center"/>
              <w:rPr>
                <w:rFonts w:ascii="Arial" w:eastAsia="Arial" w:hAnsi="Arial" w:cs="Arial"/>
                <w:sz w:val="18"/>
                <w:szCs w:val="18"/>
              </w:rPr>
            </w:pPr>
            <w:r w:rsidRPr="67CB059D">
              <w:rPr>
                <w:rStyle w:val="Izteiksmgs"/>
                <w:rFonts w:ascii="Arial" w:eastAsia="Arial" w:hAnsi="Arial" w:cs="Arial"/>
                <w:sz w:val="18"/>
                <w:szCs w:val="18"/>
              </w:rPr>
              <w:t>Izmaiņu kopsavilkums</w:t>
            </w:r>
          </w:p>
        </w:tc>
      </w:tr>
      <w:tr w:rsidR="00BA78EB" w14:paraId="62C98A55" w14:textId="77777777" w:rsidTr="67CB059D">
        <w:tc>
          <w:tcPr>
            <w:tcW w:w="535" w:type="pct"/>
            <w:vAlign w:val="center"/>
          </w:tcPr>
          <w:p w14:paraId="7F7ABD9A" w14:textId="77777777" w:rsidR="00BA78EB" w:rsidRPr="002A0E77" w:rsidRDefault="0F6C0727" w:rsidP="00033799">
            <w:pPr>
              <w:rPr>
                <w:rFonts w:ascii="Arial" w:eastAsia="Arial" w:hAnsi="Arial" w:cs="Arial"/>
                <w:sz w:val="18"/>
                <w:szCs w:val="18"/>
              </w:rPr>
            </w:pPr>
            <w:r w:rsidRPr="67CB059D">
              <w:rPr>
                <w:rFonts w:ascii="Arial" w:eastAsia="Arial" w:hAnsi="Arial" w:cs="Arial"/>
                <w:sz w:val="18"/>
                <w:szCs w:val="18"/>
              </w:rPr>
              <w:t>1.0</w:t>
            </w:r>
          </w:p>
        </w:tc>
        <w:tc>
          <w:tcPr>
            <w:tcW w:w="1595" w:type="pct"/>
            <w:vAlign w:val="center"/>
          </w:tcPr>
          <w:p w14:paraId="22C8B3EF" w14:textId="310D6D51" w:rsidR="00BA78EB" w:rsidRPr="002A0E77" w:rsidRDefault="00BA78EB" w:rsidP="00033799">
            <w:pPr>
              <w:rPr>
                <w:rFonts w:ascii="Arial" w:eastAsia="Arial" w:hAnsi="Arial" w:cs="Arial"/>
                <w:sz w:val="18"/>
                <w:szCs w:val="18"/>
              </w:rPr>
            </w:pPr>
          </w:p>
        </w:tc>
        <w:tc>
          <w:tcPr>
            <w:tcW w:w="2871" w:type="pct"/>
            <w:vAlign w:val="center"/>
          </w:tcPr>
          <w:p w14:paraId="3A9B3D29" w14:textId="77777777" w:rsidR="00BA78EB" w:rsidRPr="002A0E77" w:rsidRDefault="0F6C0727" w:rsidP="00033799">
            <w:pPr>
              <w:rPr>
                <w:rFonts w:ascii="Arial" w:eastAsia="Arial" w:hAnsi="Arial" w:cs="Arial"/>
                <w:sz w:val="18"/>
                <w:szCs w:val="18"/>
              </w:rPr>
            </w:pPr>
            <w:r w:rsidRPr="67CB059D">
              <w:rPr>
                <w:rFonts w:ascii="Arial" w:eastAsia="Arial" w:hAnsi="Arial" w:cs="Arial"/>
                <w:sz w:val="18"/>
                <w:szCs w:val="18"/>
              </w:rPr>
              <w:t>Sākotnējais dokuments.</w:t>
            </w:r>
          </w:p>
        </w:tc>
      </w:tr>
      <w:tr w:rsidR="00BA78EB" w14:paraId="4E8C2872" w14:textId="77777777" w:rsidTr="67CB059D">
        <w:tc>
          <w:tcPr>
            <w:tcW w:w="535" w:type="pct"/>
            <w:vAlign w:val="center"/>
          </w:tcPr>
          <w:p w14:paraId="153BFA3D" w14:textId="77777777" w:rsidR="00BA78EB" w:rsidRPr="002A0E77" w:rsidRDefault="00BA78EB" w:rsidP="00033799">
            <w:pPr>
              <w:rPr>
                <w:rFonts w:ascii="Arial" w:eastAsia="Arial" w:hAnsi="Arial" w:cs="Arial"/>
                <w:sz w:val="18"/>
                <w:szCs w:val="18"/>
              </w:rPr>
            </w:pPr>
          </w:p>
        </w:tc>
        <w:tc>
          <w:tcPr>
            <w:tcW w:w="1595" w:type="pct"/>
            <w:vAlign w:val="center"/>
          </w:tcPr>
          <w:p w14:paraId="38FBA13F" w14:textId="77777777" w:rsidR="00BA78EB" w:rsidRPr="002A0E77" w:rsidRDefault="00BA78EB" w:rsidP="00033799">
            <w:pPr>
              <w:rPr>
                <w:rFonts w:ascii="Arial" w:eastAsia="Arial" w:hAnsi="Arial" w:cs="Arial"/>
                <w:sz w:val="18"/>
                <w:szCs w:val="18"/>
              </w:rPr>
            </w:pPr>
          </w:p>
        </w:tc>
        <w:tc>
          <w:tcPr>
            <w:tcW w:w="2871" w:type="pct"/>
            <w:vAlign w:val="center"/>
          </w:tcPr>
          <w:p w14:paraId="6078C119" w14:textId="77777777" w:rsidR="00BA78EB" w:rsidRPr="002A0E77" w:rsidRDefault="00BA78EB" w:rsidP="00033799">
            <w:pPr>
              <w:rPr>
                <w:rFonts w:ascii="Arial" w:eastAsia="Arial" w:hAnsi="Arial" w:cs="Arial"/>
                <w:sz w:val="18"/>
                <w:szCs w:val="18"/>
              </w:rPr>
            </w:pPr>
          </w:p>
        </w:tc>
      </w:tr>
      <w:tr w:rsidR="00BA78EB" w14:paraId="387EF735" w14:textId="77777777" w:rsidTr="67CB059D">
        <w:tc>
          <w:tcPr>
            <w:tcW w:w="535" w:type="pct"/>
            <w:vAlign w:val="center"/>
          </w:tcPr>
          <w:p w14:paraId="71F86F62" w14:textId="77777777" w:rsidR="00BA78EB" w:rsidRPr="002A0E77" w:rsidRDefault="00BA78EB" w:rsidP="00033799">
            <w:pPr>
              <w:rPr>
                <w:rFonts w:ascii="Arial" w:eastAsia="Arial" w:hAnsi="Arial" w:cs="Arial"/>
                <w:sz w:val="18"/>
                <w:szCs w:val="18"/>
              </w:rPr>
            </w:pPr>
          </w:p>
        </w:tc>
        <w:tc>
          <w:tcPr>
            <w:tcW w:w="1595" w:type="pct"/>
            <w:vAlign w:val="center"/>
          </w:tcPr>
          <w:p w14:paraId="62D5F7DD" w14:textId="77777777" w:rsidR="00BA78EB" w:rsidRPr="002A0E77" w:rsidRDefault="00BA78EB" w:rsidP="00033799">
            <w:pPr>
              <w:rPr>
                <w:rFonts w:ascii="Arial" w:eastAsia="Arial" w:hAnsi="Arial" w:cs="Arial"/>
                <w:sz w:val="18"/>
                <w:szCs w:val="18"/>
              </w:rPr>
            </w:pPr>
          </w:p>
        </w:tc>
        <w:tc>
          <w:tcPr>
            <w:tcW w:w="2871" w:type="pct"/>
            <w:vAlign w:val="center"/>
          </w:tcPr>
          <w:p w14:paraId="297B5274" w14:textId="77777777" w:rsidR="00BA78EB" w:rsidRPr="002A0E77" w:rsidRDefault="00BA78EB" w:rsidP="00033799">
            <w:pPr>
              <w:rPr>
                <w:rFonts w:ascii="Arial" w:eastAsia="Arial" w:hAnsi="Arial" w:cs="Arial"/>
                <w:sz w:val="18"/>
                <w:szCs w:val="18"/>
              </w:rPr>
            </w:pPr>
          </w:p>
        </w:tc>
      </w:tr>
      <w:tr w:rsidR="00BA78EB" w14:paraId="5761EADE" w14:textId="77777777" w:rsidTr="67CB059D">
        <w:tc>
          <w:tcPr>
            <w:tcW w:w="535" w:type="pct"/>
            <w:vAlign w:val="center"/>
          </w:tcPr>
          <w:p w14:paraId="79DE84E4" w14:textId="77777777" w:rsidR="00BA78EB" w:rsidRPr="002A0E77" w:rsidRDefault="00BA78EB" w:rsidP="00033799">
            <w:pPr>
              <w:rPr>
                <w:rFonts w:ascii="Arial" w:eastAsia="Arial" w:hAnsi="Arial" w:cs="Arial"/>
                <w:sz w:val="18"/>
                <w:szCs w:val="18"/>
              </w:rPr>
            </w:pPr>
          </w:p>
        </w:tc>
        <w:tc>
          <w:tcPr>
            <w:tcW w:w="1595" w:type="pct"/>
            <w:vAlign w:val="center"/>
          </w:tcPr>
          <w:p w14:paraId="689D1A75" w14:textId="77777777" w:rsidR="00BA78EB" w:rsidRPr="002A0E77" w:rsidRDefault="00BA78EB" w:rsidP="00033799">
            <w:pPr>
              <w:rPr>
                <w:rFonts w:ascii="Arial" w:eastAsia="Arial" w:hAnsi="Arial" w:cs="Arial"/>
                <w:sz w:val="18"/>
                <w:szCs w:val="18"/>
              </w:rPr>
            </w:pPr>
          </w:p>
        </w:tc>
        <w:tc>
          <w:tcPr>
            <w:tcW w:w="2871" w:type="pct"/>
            <w:vAlign w:val="center"/>
          </w:tcPr>
          <w:p w14:paraId="01515692" w14:textId="77777777" w:rsidR="00BA78EB" w:rsidRPr="002A0E77" w:rsidRDefault="00BA78EB" w:rsidP="00033799">
            <w:pPr>
              <w:rPr>
                <w:rFonts w:ascii="Arial" w:eastAsia="Arial" w:hAnsi="Arial" w:cs="Arial"/>
                <w:sz w:val="18"/>
                <w:szCs w:val="18"/>
              </w:rPr>
            </w:pPr>
          </w:p>
        </w:tc>
      </w:tr>
    </w:tbl>
    <w:p w14:paraId="5A78E134" w14:textId="48F291C2" w:rsidR="00BA78EB" w:rsidRDefault="00BA78EB" w:rsidP="00033799">
      <w:pPr>
        <w:rPr>
          <w:rFonts w:ascii="Arial" w:eastAsia="Arial" w:hAnsi="Arial" w:cs="Arial"/>
        </w:rPr>
      </w:pPr>
    </w:p>
    <w:p w14:paraId="1CCEAA1A" w14:textId="3F606D21" w:rsidR="00584AA8" w:rsidRDefault="00584AA8" w:rsidP="00033799">
      <w:pPr>
        <w:rPr>
          <w:rFonts w:ascii="Arial" w:eastAsia="Arial" w:hAnsi="Arial" w:cs="Arial"/>
        </w:rPr>
      </w:pPr>
    </w:p>
    <w:p w14:paraId="714761FA" w14:textId="5A86AF9A" w:rsidR="00584AA8" w:rsidRDefault="00584AA8" w:rsidP="00033799">
      <w:pPr>
        <w:rPr>
          <w:rFonts w:ascii="Arial" w:eastAsia="Arial" w:hAnsi="Arial" w:cs="Arial"/>
        </w:rPr>
      </w:pPr>
    </w:p>
    <w:p w14:paraId="7C0B837A" w14:textId="60BFEC09" w:rsidR="00584AA8" w:rsidRDefault="00584AA8" w:rsidP="00033799">
      <w:pPr>
        <w:rPr>
          <w:rFonts w:ascii="Arial" w:eastAsia="Arial" w:hAnsi="Arial" w:cs="Arial"/>
        </w:rPr>
      </w:pPr>
    </w:p>
    <w:p w14:paraId="3DCEF3E8" w14:textId="476FCE91" w:rsidR="00584AA8" w:rsidRDefault="00584AA8" w:rsidP="00033799">
      <w:pPr>
        <w:rPr>
          <w:rFonts w:ascii="Arial" w:eastAsia="Arial" w:hAnsi="Arial" w:cs="Arial"/>
        </w:rPr>
      </w:pPr>
    </w:p>
    <w:p w14:paraId="27546EDD" w14:textId="6D2DD41F" w:rsidR="00584AA8" w:rsidRDefault="00584AA8" w:rsidP="00033799">
      <w:pPr>
        <w:rPr>
          <w:rFonts w:ascii="Arial" w:eastAsia="Arial" w:hAnsi="Arial" w:cs="Arial"/>
        </w:rPr>
      </w:pPr>
    </w:p>
    <w:p w14:paraId="122FA02D" w14:textId="48209C03" w:rsidR="00584AA8" w:rsidRDefault="00584AA8" w:rsidP="00033799">
      <w:pPr>
        <w:rPr>
          <w:rFonts w:ascii="Arial" w:eastAsia="Arial" w:hAnsi="Arial" w:cs="Arial"/>
        </w:rPr>
      </w:pPr>
    </w:p>
    <w:p w14:paraId="260E0BBD" w14:textId="03E513AD" w:rsidR="00584AA8" w:rsidRDefault="00584AA8" w:rsidP="00033799">
      <w:pPr>
        <w:rPr>
          <w:rFonts w:ascii="Arial" w:eastAsia="Arial" w:hAnsi="Arial" w:cs="Arial"/>
        </w:rPr>
      </w:pPr>
    </w:p>
    <w:p w14:paraId="0630884D" w14:textId="0EE9AB25" w:rsidR="00584AA8" w:rsidRDefault="00584AA8" w:rsidP="00033799">
      <w:pPr>
        <w:rPr>
          <w:rFonts w:ascii="Arial" w:eastAsia="Arial" w:hAnsi="Arial" w:cs="Arial"/>
        </w:rPr>
      </w:pPr>
    </w:p>
    <w:p w14:paraId="3557749F" w14:textId="7721CADB" w:rsidR="00584AA8" w:rsidRDefault="00584AA8" w:rsidP="00033799">
      <w:pPr>
        <w:rPr>
          <w:rFonts w:ascii="Arial" w:eastAsia="Arial" w:hAnsi="Arial" w:cs="Arial"/>
        </w:rPr>
      </w:pPr>
    </w:p>
    <w:p w14:paraId="66701E41" w14:textId="764596A0" w:rsidR="00584AA8" w:rsidRDefault="00584AA8" w:rsidP="00033799">
      <w:pPr>
        <w:rPr>
          <w:rFonts w:ascii="Arial" w:eastAsia="Arial" w:hAnsi="Arial" w:cs="Arial"/>
        </w:rPr>
      </w:pPr>
    </w:p>
    <w:p w14:paraId="66B0715B" w14:textId="19F9AC5E" w:rsidR="00584AA8" w:rsidRDefault="00584AA8" w:rsidP="00033799">
      <w:pPr>
        <w:rPr>
          <w:rFonts w:ascii="Arial" w:eastAsia="Arial" w:hAnsi="Arial" w:cs="Arial"/>
        </w:rPr>
      </w:pPr>
    </w:p>
    <w:p w14:paraId="1A5652BD" w14:textId="7CB0E629" w:rsidR="00584AA8" w:rsidRDefault="00584AA8" w:rsidP="00033799">
      <w:pPr>
        <w:rPr>
          <w:rFonts w:ascii="Arial" w:eastAsia="Arial" w:hAnsi="Arial" w:cs="Arial"/>
        </w:rPr>
      </w:pPr>
    </w:p>
    <w:p w14:paraId="297ABA5E" w14:textId="644C6B35" w:rsidR="00584AA8" w:rsidRDefault="00584AA8" w:rsidP="00033799">
      <w:pPr>
        <w:rPr>
          <w:rFonts w:ascii="Arial" w:eastAsia="Arial" w:hAnsi="Arial" w:cs="Arial"/>
        </w:rPr>
      </w:pPr>
    </w:p>
    <w:p w14:paraId="62B9BFE5" w14:textId="0B03A6C3" w:rsidR="00584AA8" w:rsidRDefault="00584AA8" w:rsidP="00033799">
      <w:pPr>
        <w:rPr>
          <w:rFonts w:ascii="Arial" w:eastAsia="Arial" w:hAnsi="Arial" w:cs="Arial"/>
        </w:rPr>
      </w:pPr>
    </w:p>
    <w:p w14:paraId="26212FE7" w14:textId="1CB61B00" w:rsidR="00584AA8" w:rsidRDefault="00584AA8" w:rsidP="00033799">
      <w:pPr>
        <w:rPr>
          <w:rFonts w:ascii="Arial" w:eastAsia="Arial" w:hAnsi="Arial" w:cs="Arial"/>
        </w:rPr>
      </w:pPr>
    </w:p>
    <w:p w14:paraId="684434AF" w14:textId="1BA610E4" w:rsidR="00584AA8" w:rsidRDefault="00584AA8" w:rsidP="00033799">
      <w:pPr>
        <w:rPr>
          <w:rFonts w:ascii="Arial" w:eastAsia="Arial" w:hAnsi="Arial" w:cs="Arial"/>
        </w:rPr>
      </w:pPr>
    </w:p>
    <w:p w14:paraId="74361ABA" w14:textId="77777777" w:rsidR="00584AA8" w:rsidRDefault="00584AA8" w:rsidP="00033799">
      <w:pPr>
        <w:jc w:val="both"/>
        <w:rPr>
          <w:rFonts w:ascii="Arial" w:eastAsia="Arial" w:hAnsi="Arial" w:cs="Arial"/>
          <w:i/>
          <w:iCs/>
          <w:sz w:val="20"/>
          <w:szCs w:val="20"/>
        </w:rPr>
      </w:pPr>
    </w:p>
    <w:tbl>
      <w:tblPr>
        <w:tblStyle w:val="Reatabul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2745"/>
        <w:gridCol w:w="6375"/>
      </w:tblGrid>
      <w:tr w:rsidR="00584AA8" w14:paraId="0AFEBB3B" w14:textId="77777777" w:rsidTr="007511D7">
        <w:trPr>
          <w:trHeight w:val="300"/>
        </w:trPr>
        <w:tc>
          <w:tcPr>
            <w:tcW w:w="2745" w:type="dxa"/>
          </w:tcPr>
          <w:p w14:paraId="68A318BC" w14:textId="77777777" w:rsidR="00584AA8" w:rsidRDefault="00584AA8" w:rsidP="007511D7">
            <w:pPr>
              <w:jc w:val="center"/>
            </w:pPr>
            <w:r>
              <w:rPr>
                <w:noProof/>
                <w:lang w:val="en-US"/>
              </w:rPr>
              <w:drawing>
                <wp:inline distT="0" distB="0" distL="0" distR="0" wp14:anchorId="69618A64" wp14:editId="5E0714DD">
                  <wp:extent cx="1270178" cy="586447"/>
                  <wp:effectExtent l="0" t="0" r="0" b="0"/>
                  <wp:docPr id="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661723" name=""/>
                          <pic:cNvPicPr/>
                        </pic:nvPicPr>
                        <pic:blipFill>
                          <a:blip r:embed="rId10">
                            <a:extLst>
                              <a:ext uri="{28A0092B-C50C-407E-A947-70E740481C1C}">
                                <a14:useLocalDpi xmlns:a14="http://schemas.microsoft.com/office/drawing/2010/main"/>
                              </a:ext>
                            </a:extLst>
                          </a:blip>
                          <a:stretch>
                            <a:fillRect/>
                          </a:stretch>
                        </pic:blipFill>
                        <pic:spPr>
                          <a:xfrm>
                            <a:off x="0" y="0"/>
                            <a:ext cx="1270178" cy="586447"/>
                          </a:xfrm>
                          <a:prstGeom prst="rect">
                            <a:avLst/>
                          </a:prstGeom>
                        </pic:spPr>
                      </pic:pic>
                    </a:graphicData>
                  </a:graphic>
                </wp:inline>
              </w:drawing>
            </w:r>
          </w:p>
        </w:tc>
        <w:tc>
          <w:tcPr>
            <w:tcW w:w="6375" w:type="dxa"/>
          </w:tcPr>
          <w:p w14:paraId="53F8CDDF" w14:textId="77777777" w:rsidR="00584AA8" w:rsidRDefault="00584AA8" w:rsidP="007511D7">
            <w:pPr>
              <w:jc w:val="both"/>
              <w:rPr>
                <w:rFonts w:ascii="Arial" w:eastAsia="Arial" w:hAnsi="Arial" w:cs="Arial"/>
                <w:sz w:val="18"/>
                <w:szCs w:val="18"/>
              </w:rPr>
            </w:pPr>
            <w:r w:rsidRPr="67CB059D">
              <w:rPr>
                <w:rFonts w:ascii="Arial" w:eastAsia="Arial" w:hAnsi="Arial" w:cs="Arial"/>
                <w:sz w:val="18"/>
                <w:szCs w:val="18"/>
              </w:rPr>
              <w:t>Aktivitāte īstenota projekta Nr. 5.2.1.1.i.0/2/24/I/CFLA/002 "LBTU institucionālās kapacitātes stiprināšana izcilībai studijās un pētniecībā" ietvaros. Projekta mērķis ir veikt LBTU strukturālās pārmaiņas, lai veicinātu izcilību un augstākās izglītības un zinātnes kvalitātes un resursu ieguldījumu efektivitāti un starptautisko konkurētspēju.</w:t>
            </w:r>
          </w:p>
        </w:tc>
      </w:tr>
    </w:tbl>
    <w:p w14:paraId="6A300047" w14:textId="50B849C3" w:rsidR="574CD1AE" w:rsidRDefault="574CD1AE" w:rsidP="00033799">
      <w:pPr>
        <w:jc w:val="both"/>
      </w:pPr>
    </w:p>
    <w:sectPr w:rsidR="574CD1AE" w:rsidSect="00746FE8">
      <w:headerReference w:type="even" r:id="rId30"/>
      <w:headerReference w:type="default" r:id="rId31"/>
      <w:footerReference w:type="even" r:id="rId32"/>
      <w:footerReference w:type="default" r:id="rId33"/>
      <w:pgSz w:w="11906" w:h="16838"/>
      <w:pgMar w:top="1134" w:right="1134" w:bottom="1134"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82D10" w14:textId="77777777" w:rsidR="00141164" w:rsidRDefault="00141164" w:rsidP="004210EC">
      <w:r>
        <w:separator/>
      </w:r>
    </w:p>
  </w:endnote>
  <w:endnote w:type="continuationSeparator" w:id="0">
    <w:p w14:paraId="1695876F" w14:textId="77777777" w:rsidR="00141164" w:rsidRDefault="00141164" w:rsidP="00421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ahoma&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1EA173B" w14:paraId="2047B2FA" w14:textId="77777777" w:rsidTr="61EA173B">
      <w:trPr>
        <w:trHeight w:val="300"/>
      </w:trPr>
      <w:tc>
        <w:tcPr>
          <w:tcW w:w="3005" w:type="dxa"/>
        </w:tcPr>
        <w:p w14:paraId="24C4A235" w14:textId="258B7B42" w:rsidR="61EA173B" w:rsidRDefault="61EA173B" w:rsidP="61EA173B">
          <w:pPr>
            <w:pStyle w:val="Galvene"/>
            <w:ind w:left="-115"/>
          </w:pPr>
        </w:p>
      </w:tc>
      <w:tc>
        <w:tcPr>
          <w:tcW w:w="3005" w:type="dxa"/>
        </w:tcPr>
        <w:p w14:paraId="30C103FD" w14:textId="100A4F98" w:rsidR="61EA173B" w:rsidRDefault="61EA173B" w:rsidP="61EA173B">
          <w:pPr>
            <w:pStyle w:val="Galvene"/>
            <w:jc w:val="center"/>
          </w:pPr>
        </w:p>
      </w:tc>
      <w:tc>
        <w:tcPr>
          <w:tcW w:w="3005" w:type="dxa"/>
        </w:tcPr>
        <w:p w14:paraId="0A851141" w14:textId="2430182A" w:rsidR="61EA173B" w:rsidRDefault="61EA173B" w:rsidP="61EA173B">
          <w:pPr>
            <w:pStyle w:val="Galvene"/>
            <w:ind w:right="-115"/>
            <w:jc w:val="right"/>
          </w:pPr>
        </w:p>
      </w:tc>
    </w:tr>
  </w:tbl>
  <w:p w14:paraId="2019E064" w14:textId="0A56D38C" w:rsidR="61EA173B" w:rsidRDefault="00584AA8" w:rsidP="00584AA8">
    <w:pPr>
      <w:pStyle w:val="Kjene"/>
      <w:jc w:val="center"/>
    </w:pPr>
    <w:r>
      <w:t>28</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3097292"/>
      <w:docPartObj>
        <w:docPartGallery w:val="Page Numbers (Bottom of Page)"/>
        <w:docPartUnique/>
      </w:docPartObj>
    </w:sdtPr>
    <w:sdtEndPr>
      <w:rPr>
        <w:noProof/>
      </w:rPr>
    </w:sdtEndPr>
    <w:sdtContent>
      <w:p w14:paraId="01DB7DAE" w14:textId="199ECA87" w:rsidR="00033799" w:rsidRDefault="00746FE8" w:rsidP="00746FE8">
        <w:pPr>
          <w:pStyle w:val="Kjene"/>
          <w:jc w:val="center"/>
        </w:pPr>
        <w:r>
          <w:fldChar w:fldCharType="begin"/>
        </w:r>
        <w:r>
          <w:instrText xml:space="preserve"> PAGE   \* MERGEFORMAT </w:instrText>
        </w:r>
        <w:r>
          <w:fldChar w:fldCharType="separate"/>
        </w:r>
        <w:r w:rsidR="00051D5D">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25F9F" w14:textId="77777777" w:rsidR="00141164" w:rsidRDefault="00141164" w:rsidP="004210EC">
      <w:r>
        <w:separator/>
      </w:r>
    </w:p>
  </w:footnote>
  <w:footnote w:type="continuationSeparator" w:id="0">
    <w:p w14:paraId="54403686" w14:textId="77777777" w:rsidR="00141164" w:rsidRDefault="00141164" w:rsidP="004210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1EA173B" w14:paraId="478223EB" w14:textId="77777777" w:rsidTr="61EA173B">
      <w:trPr>
        <w:trHeight w:val="300"/>
      </w:trPr>
      <w:tc>
        <w:tcPr>
          <w:tcW w:w="3005" w:type="dxa"/>
        </w:tcPr>
        <w:p w14:paraId="296EB062" w14:textId="6A9DC809" w:rsidR="61EA173B" w:rsidRDefault="61EA173B" w:rsidP="61EA173B">
          <w:pPr>
            <w:pStyle w:val="Galvene"/>
            <w:ind w:left="-115"/>
          </w:pPr>
        </w:p>
      </w:tc>
      <w:tc>
        <w:tcPr>
          <w:tcW w:w="3005" w:type="dxa"/>
        </w:tcPr>
        <w:p w14:paraId="41937D05" w14:textId="5C06366A" w:rsidR="61EA173B" w:rsidRDefault="61EA173B" w:rsidP="61EA173B">
          <w:pPr>
            <w:pStyle w:val="Galvene"/>
            <w:jc w:val="center"/>
          </w:pPr>
        </w:p>
      </w:tc>
      <w:tc>
        <w:tcPr>
          <w:tcW w:w="3005" w:type="dxa"/>
        </w:tcPr>
        <w:p w14:paraId="2C44057F" w14:textId="7EBAAA3A" w:rsidR="61EA173B" w:rsidRDefault="61EA173B" w:rsidP="61EA173B">
          <w:pPr>
            <w:pStyle w:val="Galvene"/>
            <w:ind w:right="-115"/>
            <w:jc w:val="right"/>
          </w:pPr>
        </w:p>
      </w:tc>
    </w:tr>
  </w:tbl>
  <w:p w14:paraId="4CED7AAC" w14:textId="43FE2FD6" w:rsidR="61EA173B" w:rsidRDefault="61EA173B" w:rsidP="61EA173B">
    <w:pPr>
      <w:pStyle w:val="Galve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0CECA" w14:textId="7C48CA93" w:rsidR="004210EC" w:rsidRPr="004210EC" w:rsidRDefault="004210EC" w:rsidP="67CB059D">
    <w:pPr>
      <w:pStyle w:val="Galvene"/>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404A"/>
    <w:multiLevelType w:val="hybridMultilevel"/>
    <w:tmpl w:val="3BEC1870"/>
    <w:lvl w:ilvl="0" w:tplc="04090001">
      <w:start w:val="1"/>
      <w:numFmt w:val="bullet"/>
      <w:lvlText w:val=""/>
      <w:lvlJc w:val="left"/>
      <w:pPr>
        <w:ind w:left="720" w:hanging="360"/>
      </w:pPr>
      <w:rPr>
        <w:rFonts w:ascii="Symbol" w:hAnsi="Symbol" w:hint="default"/>
      </w:rPr>
    </w:lvl>
    <w:lvl w:ilvl="1" w:tplc="CF2C58CA">
      <w:start w:val="1"/>
      <w:numFmt w:val="bullet"/>
      <w:lvlText w:val="o"/>
      <w:lvlJc w:val="left"/>
      <w:pPr>
        <w:ind w:left="1440" w:hanging="360"/>
      </w:pPr>
      <w:rPr>
        <w:rFonts w:ascii="Courier New" w:hAnsi="Courier New" w:hint="default"/>
      </w:rPr>
    </w:lvl>
    <w:lvl w:ilvl="2" w:tplc="B07E786A">
      <w:start w:val="1"/>
      <w:numFmt w:val="bullet"/>
      <w:lvlText w:val=""/>
      <w:lvlJc w:val="left"/>
      <w:pPr>
        <w:ind w:left="2160" w:hanging="360"/>
      </w:pPr>
      <w:rPr>
        <w:rFonts w:ascii="Wingdings" w:hAnsi="Wingdings" w:hint="default"/>
      </w:rPr>
    </w:lvl>
    <w:lvl w:ilvl="3" w:tplc="E324864A">
      <w:start w:val="1"/>
      <w:numFmt w:val="bullet"/>
      <w:lvlText w:val=""/>
      <w:lvlJc w:val="left"/>
      <w:pPr>
        <w:ind w:left="2880" w:hanging="360"/>
      </w:pPr>
      <w:rPr>
        <w:rFonts w:ascii="Symbol" w:hAnsi="Symbol" w:hint="default"/>
      </w:rPr>
    </w:lvl>
    <w:lvl w:ilvl="4" w:tplc="3F1EEB76">
      <w:start w:val="1"/>
      <w:numFmt w:val="bullet"/>
      <w:lvlText w:val="o"/>
      <w:lvlJc w:val="left"/>
      <w:pPr>
        <w:ind w:left="3600" w:hanging="360"/>
      </w:pPr>
      <w:rPr>
        <w:rFonts w:ascii="Courier New" w:hAnsi="Courier New" w:hint="default"/>
      </w:rPr>
    </w:lvl>
    <w:lvl w:ilvl="5" w:tplc="BD3059A6">
      <w:start w:val="1"/>
      <w:numFmt w:val="bullet"/>
      <w:lvlText w:val=""/>
      <w:lvlJc w:val="left"/>
      <w:pPr>
        <w:ind w:left="4320" w:hanging="360"/>
      </w:pPr>
      <w:rPr>
        <w:rFonts w:ascii="Wingdings" w:hAnsi="Wingdings" w:hint="default"/>
      </w:rPr>
    </w:lvl>
    <w:lvl w:ilvl="6" w:tplc="8C041FC8">
      <w:start w:val="1"/>
      <w:numFmt w:val="bullet"/>
      <w:lvlText w:val=""/>
      <w:lvlJc w:val="left"/>
      <w:pPr>
        <w:ind w:left="5040" w:hanging="360"/>
      </w:pPr>
      <w:rPr>
        <w:rFonts w:ascii="Symbol" w:hAnsi="Symbol" w:hint="default"/>
      </w:rPr>
    </w:lvl>
    <w:lvl w:ilvl="7" w:tplc="B09245DA">
      <w:start w:val="1"/>
      <w:numFmt w:val="bullet"/>
      <w:lvlText w:val="o"/>
      <w:lvlJc w:val="left"/>
      <w:pPr>
        <w:ind w:left="5760" w:hanging="360"/>
      </w:pPr>
      <w:rPr>
        <w:rFonts w:ascii="Courier New" w:hAnsi="Courier New" w:hint="default"/>
      </w:rPr>
    </w:lvl>
    <w:lvl w:ilvl="8" w:tplc="44BEBEB4">
      <w:start w:val="1"/>
      <w:numFmt w:val="bullet"/>
      <w:lvlText w:val=""/>
      <w:lvlJc w:val="left"/>
      <w:pPr>
        <w:ind w:left="6480" w:hanging="360"/>
      </w:pPr>
      <w:rPr>
        <w:rFonts w:ascii="Wingdings" w:hAnsi="Wingdings" w:hint="default"/>
      </w:rPr>
    </w:lvl>
  </w:abstractNum>
  <w:abstractNum w:abstractNumId="1" w15:restartNumberingAfterBreak="0">
    <w:nsid w:val="035B5B28"/>
    <w:multiLevelType w:val="multilevel"/>
    <w:tmpl w:val="9996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F0CE0"/>
    <w:multiLevelType w:val="hybridMultilevel"/>
    <w:tmpl w:val="28FC9F6A"/>
    <w:lvl w:ilvl="0" w:tplc="56A2DBCC">
      <w:start w:val="1"/>
      <w:numFmt w:val="bullet"/>
      <w:lvlText w:val=""/>
      <w:lvlJc w:val="left"/>
      <w:pPr>
        <w:ind w:left="720" w:hanging="360"/>
      </w:pPr>
      <w:rPr>
        <w:rFonts w:ascii="Symbol" w:hAnsi="Symbol" w:hint="default"/>
      </w:rPr>
    </w:lvl>
    <w:lvl w:ilvl="1" w:tplc="C0BEE474">
      <w:start w:val="1"/>
      <w:numFmt w:val="bullet"/>
      <w:lvlText w:val="o"/>
      <w:lvlJc w:val="left"/>
      <w:pPr>
        <w:ind w:left="1440" w:hanging="360"/>
      </w:pPr>
      <w:rPr>
        <w:rFonts w:ascii="Courier New" w:hAnsi="Courier New" w:hint="default"/>
      </w:rPr>
    </w:lvl>
    <w:lvl w:ilvl="2" w:tplc="F0E074A2">
      <w:start w:val="1"/>
      <w:numFmt w:val="bullet"/>
      <w:lvlText w:val=""/>
      <w:lvlJc w:val="left"/>
      <w:pPr>
        <w:ind w:left="2160" w:hanging="360"/>
      </w:pPr>
      <w:rPr>
        <w:rFonts w:ascii="Wingdings" w:hAnsi="Wingdings" w:hint="default"/>
      </w:rPr>
    </w:lvl>
    <w:lvl w:ilvl="3" w:tplc="FD0A1938">
      <w:start w:val="1"/>
      <w:numFmt w:val="bullet"/>
      <w:lvlText w:val=""/>
      <w:lvlJc w:val="left"/>
      <w:pPr>
        <w:ind w:left="2880" w:hanging="360"/>
      </w:pPr>
      <w:rPr>
        <w:rFonts w:ascii="Symbol" w:hAnsi="Symbol" w:hint="default"/>
      </w:rPr>
    </w:lvl>
    <w:lvl w:ilvl="4" w:tplc="D9B0C1FE">
      <w:start w:val="1"/>
      <w:numFmt w:val="bullet"/>
      <w:lvlText w:val="o"/>
      <w:lvlJc w:val="left"/>
      <w:pPr>
        <w:ind w:left="3600" w:hanging="360"/>
      </w:pPr>
      <w:rPr>
        <w:rFonts w:ascii="Courier New" w:hAnsi="Courier New" w:hint="default"/>
      </w:rPr>
    </w:lvl>
    <w:lvl w:ilvl="5" w:tplc="E5CA1DC6">
      <w:start w:val="1"/>
      <w:numFmt w:val="bullet"/>
      <w:lvlText w:val=""/>
      <w:lvlJc w:val="left"/>
      <w:pPr>
        <w:ind w:left="4320" w:hanging="360"/>
      </w:pPr>
      <w:rPr>
        <w:rFonts w:ascii="Wingdings" w:hAnsi="Wingdings" w:hint="default"/>
      </w:rPr>
    </w:lvl>
    <w:lvl w:ilvl="6" w:tplc="B9A0A38A">
      <w:start w:val="1"/>
      <w:numFmt w:val="bullet"/>
      <w:lvlText w:val=""/>
      <w:lvlJc w:val="left"/>
      <w:pPr>
        <w:ind w:left="5040" w:hanging="360"/>
      </w:pPr>
      <w:rPr>
        <w:rFonts w:ascii="Symbol" w:hAnsi="Symbol" w:hint="default"/>
      </w:rPr>
    </w:lvl>
    <w:lvl w:ilvl="7" w:tplc="772679B6">
      <w:start w:val="1"/>
      <w:numFmt w:val="bullet"/>
      <w:lvlText w:val="o"/>
      <w:lvlJc w:val="left"/>
      <w:pPr>
        <w:ind w:left="5760" w:hanging="360"/>
      </w:pPr>
      <w:rPr>
        <w:rFonts w:ascii="Courier New" w:hAnsi="Courier New" w:hint="default"/>
      </w:rPr>
    </w:lvl>
    <w:lvl w:ilvl="8" w:tplc="9D58B8CE">
      <w:start w:val="1"/>
      <w:numFmt w:val="bullet"/>
      <w:lvlText w:val=""/>
      <w:lvlJc w:val="left"/>
      <w:pPr>
        <w:ind w:left="6480" w:hanging="360"/>
      </w:pPr>
      <w:rPr>
        <w:rFonts w:ascii="Wingdings" w:hAnsi="Wingdings" w:hint="default"/>
      </w:rPr>
    </w:lvl>
  </w:abstractNum>
  <w:abstractNum w:abstractNumId="3" w15:restartNumberingAfterBreak="0">
    <w:nsid w:val="0F58FACB"/>
    <w:multiLevelType w:val="hybridMultilevel"/>
    <w:tmpl w:val="DB329B14"/>
    <w:lvl w:ilvl="0" w:tplc="C87CE7A6">
      <w:start w:val="1"/>
      <w:numFmt w:val="bullet"/>
      <w:lvlText w:val=""/>
      <w:lvlJc w:val="left"/>
      <w:pPr>
        <w:ind w:left="720" w:hanging="360"/>
      </w:pPr>
      <w:rPr>
        <w:rFonts w:ascii="Symbol" w:hAnsi="Symbol" w:hint="default"/>
      </w:rPr>
    </w:lvl>
    <w:lvl w:ilvl="1" w:tplc="77766FC0">
      <w:start w:val="1"/>
      <w:numFmt w:val="bullet"/>
      <w:lvlText w:val="o"/>
      <w:lvlJc w:val="left"/>
      <w:pPr>
        <w:ind w:left="1440" w:hanging="360"/>
      </w:pPr>
      <w:rPr>
        <w:rFonts w:ascii="Courier New" w:hAnsi="Courier New" w:hint="default"/>
      </w:rPr>
    </w:lvl>
    <w:lvl w:ilvl="2" w:tplc="794A6BB8">
      <w:start w:val="1"/>
      <w:numFmt w:val="bullet"/>
      <w:lvlText w:val=""/>
      <w:lvlJc w:val="left"/>
      <w:pPr>
        <w:ind w:left="2160" w:hanging="360"/>
      </w:pPr>
      <w:rPr>
        <w:rFonts w:ascii="Wingdings" w:hAnsi="Wingdings" w:hint="default"/>
      </w:rPr>
    </w:lvl>
    <w:lvl w:ilvl="3" w:tplc="C9E26C3C">
      <w:start w:val="1"/>
      <w:numFmt w:val="bullet"/>
      <w:lvlText w:val=""/>
      <w:lvlJc w:val="left"/>
      <w:pPr>
        <w:ind w:left="2880" w:hanging="360"/>
      </w:pPr>
      <w:rPr>
        <w:rFonts w:ascii="Symbol" w:hAnsi="Symbol" w:hint="default"/>
      </w:rPr>
    </w:lvl>
    <w:lvl w:ilvl="4" w:tplc="C7D6E00C">
      <w:start w:val="1"/>
      <w:numFmt w:val="bullet"/>
      <w:lvlText w:val="o"/>
      <w:lvlJc w:val="left"/>
      <w:pPr>
        <w:ind w:left="3600" w:hanging="360"/>
      </w:pPr>
      <w:rPr>
        <w:rFonts w:ascii="Courier New" w:hAnsi="Courier New" w:hint="default"/>
      </w:rPr>
    </w:lvl>
    <w:lvl w:ilvl="5" w:tplc="AB2C2222">
      <w:start w:val="1"/>
      <w:numFmt w:val="bullet"/>
      <w:lvlText w:val=""/>
      <w:lvlJc w:val="left"/>
      <w:pPr>
        <w:ind w:left="4320" w:hanging="360"/>
      </w:pPr>
      <w:rPr>
        <w:rFonts w:ascii="Wingdings" w:hAnsi="Wingdings" w:hint="default"/>
      </w:rPr>
    </w:lvl>
    <w:lvl w:ilvl="6" w:tplc="B84E1E2E">
      <w:start w:val="1"/>
      <w:numFmt w:val="bullet"/>
      <w:lvlText w:val=""/>
      <w:lvlJc w:val="left"/>
      <w:pPr>
        <w:ind w:left="5040" w:hanging="360"/>
      </w:pPr>
      <w:rPr>
        <w:rFonts w:ascii="Symbol" w:hAnsi="Symbol" w:hint="default"/>
      </w:rPr>
    </w:lvl>
    <w:lvl w:ilvl="7" w:tplc="2A3484E6">
      <w:start w:val="1"/>
      <w:numFmt w:val="bullet"/>
      <w:lvlText w:val="o"/>
      <w:lvlJc w:val="left"/>
      <w:pPr>
        <w:ind w:left="5760" w:hanging="360"/>
      </w:pPr>
      <w:rPr>
        <w:rFonts w:ascii="Courier New" w:hAnsi="Courier New" w:hint="default"/>
      </w:rPr>
    </w:lvl>
    <w:lvl w:ilvl="8" w:tplc="D5FA55FC">
      <w:start w:val="1"/>
      <w:numFmt w:val="bullet"/>
      <w:lvlText w:val=""/>
      <w:lvlJc w:val="left"/>
      <w:pPr>
        <w:ind w:left="6480" w:hanging="360"/>
      </w:pPr>
      <w:rPr>
        <w:rFonts w:ascii="Wingdings" w:hAnsi="Wingdings" w:hint="default"/>
      </w:rPr>
    </w:lvl>
  </w:abstractNum>
  <w:abstractNum w:abstractNumId="4" w15:restartNumberingAfterBreak="0">
    <w:nsid w:val="0FA36A12"/>
    <w:multiLevelType w:val="multilevel"/>
    <w:tmpl w:val="27DC7676"/>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5F39FB"/>
    <w:multiLevelType w:val="hybridMultilevel"/>
    <w:tmpl w:val="17CAFF5C"/>
    <w:lvl w:ilvl="0" w:tplc="04090001">
      <w:start w:val="1"/>
      <w:numFmt w:val="bullet"/>
      <w:lvlText w:val=""/>
      <w:lvlJc w:val="left"/>
      <w:pPr>
        <w:ind w:left="720" w:hanging="360"/>
      </w:pPr>
      <w:rPr>
        <w:rFonts w:ascii="Symbol" w:hAnsi="Symbol" w:hint="default"/>
      </w:rPr>
    </w:lvl>
    <w:lvl w:ilvl="1" w:tplc="01428FF4">
      <w:start w:val="1"/>
      <w:numFmt w:val="bullet"/>
      <w:lvlText w:val="o"/>
      <w:lvlJc w:val="left"/>
      <w:pPr>
        <w:ind w:left="1440" w:hanging="360"/>
      </w:pPr>
      <w:rPr>
        <w:rFonts w:ascii="Courier New" w:hAnsi="Courier New" w:hint="default"/>
      </w:rPr>
    </w:lvl>
    <w:lvl w:ilvl="2" w:tplc="1EC6032E">
      <w:start w:val="1"/>
      <w:numFmt w:val="bullet"/>
      <w:lvlText w:val=""/>
      <w:lvlJc w:val="left"/>
      <w:pPr>
        <w:ind w:left="2160" w:hanging="360"/>
      </w:pPr>
      <w:rPr>
        <w:rFonts w:ascii="Wingdings" w:hAnsi="Wingdings" w:hint="default"/>
      </w:rPr>
    </w:lvl>
    <w:lvl w:ilvl="3" w:tplc="4F0287F2">
      <w:start w:val="1"/>
      <w:numFmt w:val="bullet"/>
      <w:lvlText w:val=""/>
      <w:lvlJc w:val="left"/>
      <w:pPr>
        <w:ind w:left="2880" w:hanging="360"/>
      </w:pPr>
      <w:rPr>
        <w:rFonts w:ascii="Symbol" w:hAnsi="Symbol" w:hint="default"/>
      </w:rPr>
    </w:lvl>
    <w:lvl w:ilvl="4" w:tplc="F5DCA680">
      <w:start w:val="1"/>
      <w:numFmt w:val="bullet"/>
      <w:lvlText w:val="o"/>
      <w:lvlJc w:val="left"/>
      <w:pPr>
        <w:ind w:left="3600" w:hanging="360"/>
      </w:pPr>
      <w:rPr>
        <w:rFonts w:ascii="Courier New" w:hAnsi="Courier New" w:hint="default"/>
      </w:rPr>
    </w:lvl>
    <w:lvl w:ilvl="5" w:tplc="22B62850">
      <w:start w:val="1"/>
      <w:numFmt w:val="bullet"/>
      <w:lvlText w:val=""/>
      <w:lvlJc w:val="left"/>
      <w:pPr>
        <w:ind w:left="4320" w:hanging="360"/>
      </w:pPr>
      <w:rPr>
        <w:rFonts w:ascii="Wingdings" w:hAnsi="Wingdings" w:hint="default"/>
      </w:rPr>
    </w:lvl>
    <w:lvl w:ilvl="6" w:tplc="CD0E4122">
      <w:start w:val="1"/>
      <w:numFmt w:val="bullet"/>
      <w:lvlText w:val=""/>
      <w:lvlJc w:val="left"/>
      <w:pPr>
        <w:ind w:left="5040" w:hanging="360"/>
      </w:pPr>
      <w:rPr>
        <w:rFonts w:ascii="Symbol" w:hAnsi="Symbol" w:hint="default"/>
      </w:rPr>
    </w:lvl>
    <w:lvl w:ilvl="7" w:tplc="1A78BA74">
      <w:start w:val="1"/>
      <w:numFmt w:val="bullet"/>
      <w:lvlText w:val="o"/>
      <w:lvlJc w:val="left"/>
      <w:pPr>
        <w:ind w:left="5760" w:hanging="360"/>
      </w:pPr>
      <w:rPr>
        <w:rFonts w:ascii="Courier New" w:hAnsi="Courier New" w:hint="default"/>
      </w:rPr>
    </w:lvl>
    <w:lvl w:ilvl="8" w:tplc="7BA4A55A">
      <w:start w:val="1"/>
      <w:numFmt w:val="bullet"/>
      <w:lvlText w:val=""/>
      <w:lvlJc w:val="left"/>
      <w:pPr>
        <w:ind w:left="6480" w:hanging="360"/>
      </w:pPr>
      <w:rPr>
        <w:rFonts w:ascii="Wingdings" w:hAnsi="Wingdings" w:hint="default"/>
      </w:rPr>
    </w:lvl>
  </w:abstractNum>
  <w:abstractNum w:abstractNumId="6" w15:restartNumberingAfterBreak="0">
    <w:nsid w:val="14681BD6"/>
    <w:multiLevelType w:val="multilevel"/>
    <w:tmpl w:val="4A68E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0931F2"/>
    <w:multiLevelType w:val="hybridMultilevel"/>
    <w:tmpl w:val="5D70038A"/>
    <w:lvl w:ilvl="0" w:tplc="37DEAC58">
      <w:start w:val="1"/>
      <w:numFmt w:val="bullet"/>
      <w:lvlText w:val=""/>
      <w:lvlJc w:val="left"/>
      <w:pPr>
        <w:ind w:left="720" w:hanging="360"/>
      </w:pPr>
      <w:rPr>
        <w:rFonts w:ascii="Symbol" w:hAnsi="Symbol" w:hint="default"/>
      </w:rPr>
    </w:lvl>
    <w:lvl w:ilvl="1" w:tplc="29CE1D20">
      <w:start w:val="1"/>
      <w:numFmt w:val="bullet"/>
      <w:lvlText w:val="o"/>
      <w:lvlJc w:val="left"/>
      <w:pPr>
        <w:ind w:left="1440" w:hanging="360"/>
      </w:pPr>
      <w:rPr>
        <w:rFonts w:ascii="Courier New" w:hAnsi="Courier New" w:hint="default"/>
      </w:rPr>
    </w:lvl>
    <w:lvl w:ilvl="2" w:tplc="DFAA1810">
      <w:start w:val="1"/>
      <w:numFmt w:val="bullet"/>
      <w:lvlText w:val=""/>
      <w:lvlJc w:val="left"/>
      <w:pPr>
        <w:ind w:left="2160" w:hanging="360"/>
      </w:pPr>
      <w:rPr>
        <w:rFonts w:ascii="Wingdings" w:hAnsi="Wingdings" w:hint="default"/>
      </w:rPr>
    </w:lvl>
    <w:lvl w:ilvl="3" w:tplc="75AEF548">
      <w:start w:val="1"/>
      <w:numFmt w:val="bullet"/>
      <w:lvlText w:val=""/>
      <w:lvlJc w:val="left"/>
      <w:pPr>
        <w:ind w:left="2880" w:hanging="360"/>
      </w:pPr>
      <w:rPr>
        <w:rFonts w:ascii="Symbol" w:hAnsi="Symbol" w:hint="default"/>
      </w:rPr>
    </w:lvl>
    <w:lvl w:ilvl="4" w:tplc="7F684916">
      <w:start w:val="1"/>
      <w:numFmt w:val="bullet"/>
      <w:lvlText w:val="o"/>
      <w:lvlJc w:val="left"/>
      <w:pPr>
        <w:ind w:left="3600" w:hanging="360"/>
      </w:pPr>
      <w:rPr>
        <w:rFonts w:ascii="Courier New" w:hAnsi="Courier New" w:hint="default"/>
      </w:rPr>
    </w:lvl>
    <w:lvl w:ilvl="5" w:tplc="28AA5F6C">
      <w:start w:val="1"/>
      <w:numFmt w:val="bullet"/>
      <w:lvlText w:val=""/>
      <w:lvlJc w:val="left"/>
      <w:pPr>
        <w:ind w:left="4320" w:hanging="360"/>
      </w:pPr>
      <w:rPr>
        <w:rFonts w:ascii="Wingdings" w:hAnsi="Wingdings" w:hint="default"/>
      </w:rPr>
    </w:lvl>
    <w:lvl w:ilvl="6" w:tplc="2190F824">
      <w:start w:val="1"/>
      <w:numFmt w:val="bullet"/>
      <w:lvlText w:val=""/>
      <w:lvlJc w:val="left"/>
      <w:pPr>
        <w:ind w:left="5040" w:hanging="360"/>
      </w:pPr>
      <w:rPr>
        <w:rFonts w:ascii="Symbol" w:hAnsi="Symbol" w:hint="default"/>
      </w:rPr>
    </w:lvl>
    <w:lvl w:ilvl="7" w:tplc="FE0CB38A">
      <w:start w:val="1"/>
      <w:numFmt w:val="bullet"/>
      <w:lvlText w:val="o"/>
      <w:lvlJc w:val="left"/>
      <w:pPr>
        <w:ind w:left="5760" w:hanging="360"/>
      </w:pPr>
      <w:rPr>
        <w:rFonts w:ascii="Courier New" w:hAnsi="Courier New" w:hint="default"/>
      </w:rPr>
    </w:lvl>
    <w:lvl w:ilvl="8" w:tplc="40E2AFD8">
      <w:start w:val="1"/>
      <w:numFmt w:val="bullet"/>
      <w:lvlText w:val=""/>
      <w:lvlJc w:val="left"/>
      <w:pPr>
        <w:ind w:left="6480" w:hanging="360"/>
      </w:pPr>
      <w:rPr>
        <w:rFonts w:ascii="Wingdings" w:hAnsi="Wingdings" w:hint="default"/>
      </w:rPr>
    </w:lvl>
  </w:abstractNum>
  <w:abstractNum w:abstractNumId="8" w15:restartNumberingAfterBreak="0">
    <w:nsid w:val="19376F42"/>
    <w:multiLevelType w:val="hybridMultilevel"/>
    <w:tmpl w:val="D1A6865C"/>
    <w:lvl w:ilvl="0" w:tplc="F65A8C78">
      <w:start w:val="1"/>
      <w:numFmt w:val="bullet"/>
      <w:lvlText w:val=""/>
      <w:lvlJc w:val="left"/>
      <w:pPr>
        <w:ind w:left="720" w:hanging="360"/>
      </w:pPr>
      <w:rPr>
        <w:rFonts w:ascii="Symbol" w:hAnsi="Symbol" w:hint="default"/>
      </w:rPr>
    </w:lvl>
    <w:lvl w:ilvl="1" w:tplc="64D25B9E">
      <w:start w:val="1"/>
      <w:numFmt w:val="bullet"/>
      <w:lvlText w:val="o"/>
      <w:lvlJc w:val="left"/>
      <w:pPr>
        <w:ind w:left="1440" w:hanging="360"/>
      </w:pPr>
      <w:rPr>
        <w:rFonts w:ascii="Courier New" w:hAnsi="Courier New" w:hint="default"/>
      </w:rPr>
    </w:lvl>
    <w:lvl w:ilvl="2" w:tplc="4380E792">
      <w:start w:val="1"/>
      <w:numFmt w:val="bullet"/>
      <w:lvlText w:val=""/>
      <w:lvlJc w:val="left"/>
      <w:pPr>
        <w:ind w:left="2160" w:hanging="360"/>
      </w:pPr>
      <w:rPr>
        <w:rFonts w:ascii="Wingdings" w:hAnsi="Wingdings" w:hint="default"/>
      </w:rPr>
    </w:lvl>
    <w:lvl w:ilvl="3" w:tplc="4F2E2270">
      <w:start w:val="1"/>
      <w:numFmt w:val="bullet"/>
      <w:lvlText w:val=""/>
      <w:lvlJc w:val="left"/>
      <w:pPr>
        <w:ind w:left="2880" w:hanging="360"/>
      </w:pPr>
      <w:rPr>
        <w:rFonts w:ascii="Symbol" w:hAnsi="Symbol" w:hint="default"/>
      </w:rPr>
    </w:lvl>
    <w:lvl w:ilvl="4" w:tplc="9F56194C">
      <w:start w:val="1"/>
      <w:numFmt w:val="bullet"/>
      <w:lvlText w:val="o"/>
      <w:lvlJc w:val="left"/>
      <w:pPr>
        <w:ind w:left="3600" w:hanging="360"/>
      </w:pPr>
      <w:rPr>
        <w:rFonts w:ascii="Courier New" w:hAnsi="Courier New" w:hint="default"/>
      </w:rPr>
    </w:lvl>
    <w:lvl w:ilvl="5" w:tplc="F222A25E">
      <w:start w:val="1"/>
      <w:numFmt w:val="bullet"/>
      <w:lvlText w:val=""/>
      <w:lvlJc w:val="left"/>
      <w:pPr>
        <w:ind w:left="4320" w:hanging="360"/>
      </w:pPr>
      <w:rPr>
        <w:rFonts w:ascii="Wingdings" w:hAnsi="Wingdings" w:hint="default"/>
      </w:rPr>
    </w:lvl>
    <w:lvl w:ilvl="6" w:tplc="742AE21A">
      <w:start w:val="1"/>
      <w:numFmt w:val="bullet"/>
      <w:lvlText w:val=""/>
      <w:lvlJc w:val="left"/>
      <w:pPr>
        <w:ind w:left="5040" w:hanging="360"/>
      </w:pPr>
      <w:rPr>
        <w:rFonts w:ascii="Symbol" w:hAnsi="Symbol" w:hint="default"/>
      </w:rPr>
    </w:lvl>
    <w:lvl w:ilvl="7" w:tplc="B3BE2BEA">
      <w:start w:val="1"/>
      <w:numFmt w:val="bullet"/>
      <w:lvlText w:val="o"/>
      <w:lvlJc w:val="left"/>
      <w:pPr>
        <w:ind w:left="5760" w:hanging="360"/>
      </w:pPr>
      <w:rPr>
        <w:rFonts w:ascii="Courier New" w:hAnsi="Courier New" w:hint="default"/>
      </w:rPr>
    </w:lvl>
    <w:lvl w:ilvl="8" w:tplc="097A0F0C">
      <w:start w:val="1"/>
      <w:numFmt w:val="bullet"/>
      <w:lvlText w:val=""/>
      <w:lvlJc w:val="left"/>
      <w:pPr>
        <w:ind w:left="6480" w:hanging="360"/>
      </w:pPr>
      <w:rPr>
        <w:rFonts w:ascii="Wingdings" w:hAnsi="Wingdings" w:hint="default"/>
      </w:rPr>
    </w:lvl>
  </w:abstractNum>
  <w:abstractNum w:abstractNumId="9" w15:restartNumberingAfterBreak="0">
    <w:nsid w:val="23269100"/>
    <w:multiLevelType w:val="hybridMultilevel"/>
    <w:tmpl w:val="F022F0F4"/>
    <w:lvl w:ilvl="0" w:tplc="654A4FA0">
      <w:start w:val="1"/>
      <w:numFmt w:val="bullet"/>
      <w:lvlText w:val=""/>
      <w:lvlJc w:val="left"/>
      <w:pPr>
        <w:ind w:left="720" w:hanging="360"/>
      </w:pPr>
      <w:rPr>
        <w:rFonts w:ascii="Symbol" w:hAnsi="Symbol" w:hint="default"/>
      </w:rPr>
    </w:lvl>
    <w:lvl w:ilvl="1" w:tplc="2B8E5CB8">
      <w:start w:val="1"/>
      <w:numFmt w:val="bullet"/>
      <w:lvlText w:val="o"/>
      <w:lvlJc w:val="left"/>
      <w:pPr>
        <w:ind w:left="1440" w:hanging="360"/>
      </w:pPr>
      <w:rPr>
        <w:rFonts w:ascii="Courier New" w:hAnsi="Courier New" w:hint="default"/>
      </w:rPr>
    </w:lvl>
    <w:lvl w:ilvl="2" w:tplc="842C0138">
      <w:start w:val="1"/>
      <w:numFmt w:val="bullet"/>
      <w:lvlText w:val=""/>
      <w:lvlJc w:val="left"/>
      <w:pPr>
        <w:ind w:left="2160" w:hanging="360"/>
      </w:pPr>
      <w:rPr>
        <w:rFonts w:ascii="Wingdings" w:hAnsi="Wingdings" w:hint="default"/>
      </w:rPr>
    </w:lvl>
    <w:lvl w:ilvl="3" w:tplc="30EAE170">
      <w:start w:val="1"/>
      <w:numFmt w:val="bullet"/>
      <w:lvlText w:val=""/>
      <w:lvlJc w:val="left"/>
      <w:pPr>
        <w:ind w:left="2880" w:hanging="360"/>
      </w:pPr>
      <w:rPr>
        <w:rFonts w:ascii="Symbol" w:hAnsi="Symbol" w:hint="default"/>
      </w:rPr>
    </w:lvl>
    <w:lvl w:ilvl="4" w:tplc="4ACA96E2">
      <w:start w:val="1"/>
      <w:numFmt w:val="bullet"/>
      <w:lvlText w:val="o"/>
      <w:lvlJc w:val="left"/>
      <w:pPr>
        <w:ind w:left="3600" w:hanging="360"/>
      </w:pPr>
      <w:rPr>
        <w:rFonts w:ascii="Courier New" w:hAnsi="Courier New" w:hint="default"/>
      </w:rPr>
    </w:lvl>
    <w:lvl w:ilvl="5" w:tplc="FCE8EC04">
      <w:start w:val="1"/>
      <w:numFmt w:val="bullet"/>
      <w:lvlText w:val=""/>
      <w:lvlJc w:val="left"/>
      <w:pPr>
        <w:ind w:left="4320" w:hanging="360"/>
      </w:pPr>
      <w:rPr>
        <w:rFonts w:ascii="Wingdings" w:hAnsi="Wingdings" w:hint="default"/>
      </w:rPr>
    </w:lvl>
    <w:lvl w:ilvl="6" w:tplc="EFDA31A2">
      <w:start w:val="1"/>
      <w:numFmt w:val="bullet"/>
      <w:lvlText w:val=""/>
      <w:lvlJc w:val="left"/>
      <w:pPr>
        <w:ind w:left="5040" w:hanging="360"/>
      </w:pPr>
      <w:rPr>
        <w:rFonts w:ascii="Symbol" w:hAnsi="Symbol" w:hint="default"/>
      </w:rPr>
    </w:lvl>
    <w:lvl w:ilvl="7" w:tplc="80DCF996">
      <w:start w:val="1"/>
      <w:numFmt w:val="bullet"/>
      <w:lvlText w:val="o"/>
      <w:lvlJc w:val="left"/>
      <w:pPr>
        <w:ind w:left="5760" w:hanging="360"/>
      </w:pPr>
      <w:rPr>
        <w:rFonts w:ascii="Courier New" w:hAnsi="Courier New" w:hint="default"/>
      </w:rPr>
    </w:lvl>
    <w:lvl w:ilvl="8" w:tplc="B4E2E67E">
      <w:start w:val="1"/>
      <w:numFmt w:val="bullet"/>
      <w:lvlText w:val=""/>
      <w:lvlJc w:val="left"/>
      <w:pPr>
        <w:ind w:left="6480" w:hanging="360"/>
      </w:pPr>
      <w:rPr>
        <w:rFonts w:ascii="Wingdings" w:hAnsi="Wingdings" w:hint="default"/>
      </w:rPr>
    </w:lvl>
  </w:abstractNum>
  <w:abstractNum w:abstractNumId="10" w15:restartNumberingAfterBreak="0">
    <w:nsid w:val="264CA98D"/>
    <w:multiLevelType w:val="hybridMultilevel"/>
    <w:tmpl w:val="B2482AAC"/>
    <w:lvl w:ilvl="0" w:tplc="928A3DF6">
      <w:start w:val="1"/>
      <w:numFmt w:val="bullet"/>
      <w:lvlText w:val=""/>
      <w:lvlJc w:val="left"/>
      <w:pPr>
        <w:ind w:left="720" w:hanging="360"/>
      </w:pPr>
      <w:rPr>
        <w:rFonts w:ascii="Symbol" w:hAnsi="Symbol" w:hint="default"/>
      </w:rPr>
    </w:lvl>
    <w:lvl w:ilvl="1" w:tplc="5B0E7C4E">
      <w:start w:val="1"/>
      <w:numFmt w:val="bullet"/>
      <w:lvlText w:val="o"/>
      <w:lvlJc w:val="left"/>
      <w:pPr>
        <w:ind w:left="1440" w:hanging="360"/>
      </w:pPr>
      <w:rPr>
        <w:rFonts w:ascii="Courier New" w:hAnsi="Courier New" w:hint="default"/>
      </w:rPr>
    </w:lvl>
    <w:lvl w:ilvl="2" w:tplc="1BC26218">
      <w:start w:val="1"/>
      <w:numFmt w:val="bullet"/>
      <w:lvlText w:val=""/>
      <w:lvlJc w:val="left"/>
      <w:pPr>
        <w:ind w:left="2160" w:hanging="360"/>
      </w:pPr>
      <w:rPr>
        <w:rFonts w:ascii="Wingdings" w:hAnsi="Wingdings" w:hint="default"/>
      </w:rPr>
    </w:lvl>
    <w:lvl w:ilvl="3" w:tplc="A410A1F8">
      <w:start w:val="1"/>
      <w:numFmt w:val="bullet"/>
      <w:lvlText w:val=""/>
      <w:lvlJc w:val="left"/>
      <w:pPr>
        <w:ind w:left="2880" w:hanging="360"/>
      </w:pPr>
      <w:rPr>
        <w:rFonts w:ascii="Symbol" w:hAnsi="Symbol" w:hint="default"/>
      </w:rPr>
    </w:lvl>
    <w:lvl w:ilvl="4" w:tplc="393AAE58">
      <w:start w:val="1"/>
      <w:numFmt w:val="bullet"/>
      <w:lvlText w:val="o"/>
      <w:lvlJc w:val="left"/>
      <w:pPr>
        <w:ind w:left="3600" w:hanging="360"/>
      </w:pPr>
      <w:rPr>
        <w:rFonts w:ascii="Courier New" w:hAnsi="Courier New" w:hint="default"/>
      </w:rPr>
    </w:lvl>
    <w:lvl w:ilvl="5" w:tplc="F0C6752A">
      <w:start w:val="1"/>
      <w:numFmt w:val="bullet"/>
      <w:lvlText w:val=""/>
      <w:lvlJc w:val="left"/>
      <w:pPr>
        <w:ind w:left="4320" w:hanging="360"/>
      </w:pPr>
      <w:rPr>
        <w:rFonts w:ascii="Wingdings" w:hAnsi="Wingdings" w:hint="default"/>
      </w:rPr>
    </w:lvl>
    <w:lvl w:ilvl="6" w:tplc="5058AC18">
      <w:start w:val="1"/>
      <w:numFmt w:val="bullet"/>
      <w:lvlText w:val=""/>
      <w:lvlJc w:val="left"/>
      <w:pPr>
        <w:ind w:left="5040" w:hanging="360"/>
      </w:pPr>
      <w:rPr>
        <w:rFonts w:ascii="Symbol" w:hAnsi="Symbol" w:hint="default"/>
      </w:rPr>
    </w:lvl>
    <w:lvl w:ilvl="7" w:tplc="987AEEAC">
      <w:start w:val="1"/>
      <w:numFmt w:val="bullet"/>
      <w:lvlText w:val="o"/>
      <w:lvlJc w:val="left"/>
      <w:pPr>
        <w:ind w:left="5760" w:hanging="360"/>
      </w:pPr>
      <w:rPr>
        <w:rFonts w:ascii="Courier New" w:hAnsi="Courier New" w:hint="default"/>
      </w:rPr>
    </w:lvl>
    <w:lvl w:ilvl="8" w:tplc="CEF2AF70">
      <w:start w:val="1"/>
      <w:numFmt w:val="bullet"/>
      <w:lvlText w:val=""/>
      <w:lvlJc w:val="left"/>
      <w:pPr>
        <w:ind w:left="6480" w:hanging="360"/>
      </w:pPr>
      <w:rPr>
        <w:rFonts w:ascii="Wingdings" w:hAnsi="Wingdings" w:hint="default"/>
      </w:rPr>
    </w:lvl>
  </w:abstractNum>
  <w:abstractNum w:abstractNumId="11" w15:restartNumberingAfterBreak="0">
    <w:nsid w:val="2B3B20F7"/>
    <w:multiLevelType w:val="hybridMultilevel"/>
    <w:tmpl w:val="9AB001E0"/>
    <w:lvl w:ilvl="0" w:tplc="04090001">
      <w:start w:val="1"/>
      <w:numFmt w:val="bullet"/>
      <w:lvlText w:val=""/>
      <w:lvlJc w:val="left"/>
      <w:pPr>
        <w:ind w:left="720" w:hanging="360"/>
      </w:pPr>
      <w:rPr>
        <w:rFonts w:ascii="Symbol" w:hAnsi="Symbol" w:hint="default"/>
      </w:rPr>
    </w:lvl>
    <w:lvl w:ilvl="1" w:tplc="EAE27B22">
      <w:start w:val="1"/>
      <w:numFmt w:val="bullet"/>
      <w:lvlText w:val="o"/>
      <w:lvlJc w:val="left"/>
      <w:pPr>
        <w:ind w:left="1440" w:hanging="360"/>
      </w:pPr>
      <w:rPr>
        <w:rFonts w:ascii="Courier New" w:hAnsi="Courier New" w:hint="default"/>
      </w:rPr>
    </w:lvl>
    <w:lvl w:ilvl="2" w:tplc="3A369858">
      <w:start w:val="1"/>
      <w:numFmt w:val="bullet"/>
      <w:lvlText w:val=""/>
      <w:lvlJc w:val="left"/>
      <w:pPr>
        <w:ind w:left="2160" w:hanging="360"/>
      </w:pPr>
      <w:rPr>
        <w:rFonts w:ascii="Wingdings" w:hAnsi="Wingdings" w:hint="default"/>
      </w:rPr>
    </w:lvl>
    <w:lvl w:ilvl="3" w:tplc="D966BEB8">
      <w:start w:val="1"/>
      <w:numFmt w:val="bullet"/>
      <w:lvlText w:val=""/>
      <w:lvlJc w:val="left"/>
      <w:pPr>
        <w:ind w:left="2880" w:hanging="360"/>
      </w:pPr>
      <w:rPr>
        <w:rFonts w:ascii="Symbol" w:hAnsi="Symbol" w:hint="default"/>
      </w:rPr>
    </w:lvl>
    <w:lvl w:ilvl="4" w:tplc="2F647E5C">
      <w:start w:val="1"/>
      <w:numFmt w:val="bullet"/>
      <w:lvlText w:val="o"/>
      <w:lvlJc w:val="left"/>
      <w:pPr>
        <w:ind w:left="3600" w:hanging="360"/>
      </w:pPr>
      <w:rPr>
        <w:rFonts w:ascii="Courier New" w:hAnsi="Courier New" w:hint="default"/>
      </w:rPr>
    </w:lvl>
    <w:lvl w:ilvl="5" w:tplc="0C1A9044">
      <w:start w:val="1"/>
      <w:numFmt w:val="bullet"/>
      <w:lvlText w:val=""/>
      <w:lvlJc w:val="left"/>
      <w:pPr>
        <w:ind w:left="4320" w:hanging="360"/>
      </w:pPr>
      <w:rPr>
        <w:rFonts w:ascii="Wingdings" w:hAnsi="Wingdings" w:hint="default"/>
      </w:rPr>
    </w:lvl>
    <w:lvl w:ilvl="6" w:tplc="102E3202">
      <w:start w:val="1"/>
      <w:numFmt w:val="bullet"/>
      <w:lvlText w:val=""/>
      <w:lvlJc w:val="left"/>
      <w:pPr>
        <w:ind w:left="5040" w:hanging="360"/>
      </w:pPr>
      <w:rPr>
        <w:rFonts w:ascii="Symbol" w:hAnsi="Symbol" w:hint="default"/>
      </w:rPr>
    </w:lvl>
    <w:lvl w:ilvl="7" w:tplc="031E097A">
      <w:start w:val="1"/>
      <w:numFmt w:val="bullet"/>
      <w:lvlText w:val="o"/>
      <w:lvlJc w:val="left"/>
      <w:pPr>
        <w:ind w:left="5760" w:hanging="360"/>
      </w:pPr>
      <w:rPr>
        <w:rFonts w:ascii="Courier New" w:hAnsi="Courier New" w:hint="default"/>
      </w:rPr>
    </w:lvl>
    <w:lvl w:ilvl="8" w:tplc="058626CE">
      <w:start w:val="1"/>
      <w:numFmt w:val="bullet"/>
      <w:lvlText w:val=""/>
      <w:lvlJc w:val="left"/>
      <w:pPr>
        <w:ind w:left="6480" w:hanging="360"/>
      </w:pPr>
      <w:rPr>
        <w:rFonts w:ascii="Wingdings" w:hAnsi="Wingdings" w:hint="default"/>
      </w:rPr>
    </w:lvl>
  </w:abstractNum>
  <w:abstractNum w:abstractNumId="12" w15:restartNumberingAfterBreak="0">
    <w:nsid w:val="363379A7"/>
    <w:multiLevelType w:val="hybridMultilevel"/>
    <w:tmpl w:val="8090723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9A68DCE"/>
    <w:multiLevelType w:val="hybridMultilevel"/>
    <w:tmpl w:val="7294155A"/>
    <w:lvl w:ilvl="0" w:tplc="760C2C0A">
      <w:start w:val="1"/>
      <w:numFmt w:val="bullet"/>
      <w:lvlText w:val=""/>
      <w:lvlJc w:val="left"/>
      <w:pPr>
        <w:ind w:left="720" w:hanging="360"/>
      </w:pPr>
      <w:rPr>
        <w:rFonts w:ascii="Symbol" w:hAnsi="Symbol" w:hint="default"/>
      </w:rPr>
    </w:lvl>
    <w:lvl w:ilvl="1" w:tplc="ED1E541E">
      <w:start w:val="1"/>
      <w:numFmt w:val="bullet"/>
      <w:lvlText w:val="o"/>
      <w:lvlJc w:val="left"/>
      <w:pPr>
        <w:ind w:left="1440" w:hanging="360"/>
      </w:pPr>
      <w:rPr>
        <w:rFonts w:ascii="Courier New" w:hAnsi="Courier New" w:hint="default"/>
      </w:rPr>
    </w:lvl>
    <w:lvl w:ilvl="2" w:tplc="6D3288E6">
      <w:start w:val="1"/>
      <w:numFmt w:val="bullet"/>
      <w:lvlText w:val=""/>
      <w:lvlJc w:val="left"/>
      <w:pPr>
        <w:ind w:left="2160" w:hanging="360"/>
      </w:pPr>
      <w:rPr>
        <w:rFonts w:ascii="Wingdings" w:hAnsi="Wingdings" w:hint="default"/>
      </w:rPr>
    </w:lvl>
    <w:lvl w:ilvl="3" w:tplc="5A700A6A">
      <w:start w:val="1"/>
      <w:numFmt w:val="bullet"/>
      <w:lvlText w:val=""/>
      <w:lvlJc w:val="left"/>
      <w:pPr>
        <w:ind w:left="2880" w:hanging="360"/>
      </w:pPr>
      <w:rPr>
        <w:rFonts w:ascii="Symbol" w:hAnsi="Symbol" w:hint="default"/>
      </w:rPr>
    </w:lvl>
    <w:lvl w:ilvl="4" w:tplc="EF1216E2">
      <w:start w:val="1"/>
      <w:numFmt w:val="bullet"/>
      <w:lvlText w:val="o"/>
      <w:lvlJc w:val="left"/>
      <w:pPr>
        <w:ind w:left="3600" w:hanging="360"/>
      </w:pPr>
      <w:rPr>
        <w:rFonts w:ascii="Courier New" w:hAnsi="Courier New" w:hint="default"/>
      </w:rPr>
    </w:lvl>
    <w:lvl w:ilvl="5" w:tplc="5F0CDAA4">
      <w:start w:val="1"/>
      <w:numFmt w:val="bullet"/>
      <w:lvlText w:val=""/>
      <w:lvlJc w:val="left"/>
      <w:pPr>
        <w:ind w:left="4320" w:hanging="360"/>
      </w:pPr>
      <w:rPr>
        <w:rFonts w:ascii="Wingdings" w:hAnsi="Wingdings" w:hint="default"/>
      </w:rPr>
    </w:lvl>
    <w:lvl w:ilvl="6" w:tplc="8648DBBE">
      <w:start w:val="1"/>
      <w:numFmt w:val="bullet"/>
      <w:lvlText w:val=""/>
      <w:lvlJc w:val="left"/>
      <w:pPr>
        <w:ind w:left="5040" w:hanging="360"/>
      </w:pPr>
      <w:rPr>
        <w:rFonts w:ascii="Symbol" w:hAnsi="Symbol" w:hint="default"/>
      </w:rPr>
    </w:lvl>
    <w:lvl w:ilvl="7" w:tplc="ADE4B4F6">
      <w:start w:val="1"/>
      <w:numFmt w:val="bullet"/>
      <w:lvlText w:val="o"/>
      <w:lvlJc w:val="left"/>
      <w:pPr>
        <w:ind w:left="5760" w:hanging="360"/>
      </w:pPr>
      <w:rPr>
        <w:rFonts w:ascii="Courier New" w:hAnsi="Courier New" w:hint="default"/>
      </w:rPr>
    </w:lvl>
    <w:lvl w:ilvl="8" w:tplc="F4982D3C">
      <w:start w:val="1"/>
      <w:numFmt w:val="bullet"/>
      <w:lvlText w:val=""/>
      <w:lvlJc w:val="left"/>
      <w:pPr>
        <w:ind w:left="6480" w:hanging="360"/>
      </w:pPr>
      <w:rPr>
        <w:rFonts w:ascii="Wingdings" w:hAnsi="Wingdings" w:hint="default"/>
      </w:rPr>
    </w:lvl>
  </w:abstractNum>
  <w:abstractNum w:abstractNumId="14" w15:restartNumberingAfterBreak="0">
    <w:nsid w:val="49D949C4"/>
    <w:multiLevelType w:val="hybridMultilevel"/>
    <w:tmpl w:val="5AACD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E1C4639"/>
    <w:multiLevelType w:val="multilevel"/>
    <w:tmpl w:val="95DA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5815A7"/>
    <w:multiLevelType w:val="multilevel"/>
    <w:tmpl w:val="AAD4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901D79"/>
    <w:multiLevelType w:val="hybridMultilevel"/>
    <w:tmpl w:val="5838CAD8"/>
    <w:lvl w:ilvl="0" w:tplc="34506E84">
      <w:start w:val="1"/>
      <w:numFmt w:val="bullet"/>
      <w:lvlText w:val=""/>
      <w:lvlJc w:val="left"/>
      <w:pPr>
        <w:ind w:left="720" w:hanging="360"/>
      </w:pPr>
      <w:rPr>
        <w:rFonts w:ascii="Symbol" w:hAnsi="Symbol" w:hint="default"/>
      </w:rPr>
    </w:lvl>
    <w:lvl w:ilvl="1" w:tplc="48F68634">
      <w:start w:val="1"/>
      <w:numFmt w:val="bullet"/>
      <w:lvlText w:val="o"/>
      <w:lvlJc w:val="left"/>
      <w:pPr>
        <w:ind w:left="1440" w:hanging="360"/>
      </w:pPr>
      <w:rPr>
        <w:rFonts w:ascii="Courier New" w:hAnsi="Courier New" w:hint="default"/>
      </w:rPr>
    </w:lvl>
    <w:lvl w:ilvl="2" w:tplc="DA4C235A">
      <w:start w:val="1"/>
      <w:numFmt w:val="bullet"/>
      <w:lvlText w:val=""/>
      <w:lvlJc w:val="left"/>
      <w:pPr>
        <w:ind w:left="2160" w:hanging="360"/>
      </w:pPr>
      <w:rPr>
        <w:rFonts w:ascii="Wingdings" w:hAnsi="Wingdings" w:hint="default"/>
      </w:rPr>
    </w:lvl>
    <w:lvl w:ilvl="3" w:tplc="B29ED160">
      <w:start w:val="1"/>
      <w:numFmt w:val="bullet"/>
      <w:lvlText w:val=""/>
      <w:lvlJc w:val="left"/>
      <w:pPr>
        <w:ind w:left="2880" w:hanging="360"/>
      </w:pPr>
      <w:rPr>
        <w:rFonts w:ascii="Symbol" w:hAnsi="Symbol" w:hint="default"/>
      </w:rPr>
    </w:lvl>
    <w:lvl w:ilvl="4" w:tplc="D91A372A">
      <w:start w:val="1"/>
      <w:numFmt w:val="bullet"/>
      <w:lvlText w:val="o"/>
      <w:lvlJc w:val="left"/>
      <w:pPr>
        <w:ind w:left="3600" w:hanging="360"/>
      </w:pPr>
      <w:rPr>
        <w:rFonts w:ascii="Courier New" w:hAnsi="Courier New" w:hint="default"/>
      </w:rPr>
    </w:lvl>
    <w:lvl w:ilvl="5" w:tplc="D73002E0">
      <w:start w:val="1"/>
      <w:numFmt w:val="bullet"/>
      <w:lvlText w:val=""/>
      <w:lvlJc w:val="left"/>
      <w:pPr>
        <w:ind w:left="4320" w:hanging="360"/>
      </w:pPr>
      <w:rPr>
        <w:rFonts w:ascii="Wingdings" w:hAnsi="Wingdings" w:hint="default"/>
      </w:rPr>
    </w:lvl>
    <w:lvl w:ilvl="6" w:tplc="BF2C9E70">
      <w:start w:val="1"/>
      <w:numFmt w:val="bullet"/>
      <w:lvlText w:val=""/>
      <w:lvlJc w:val="left"/>
      <w:pPr>
        <w:ind w:left="5040" w:hanging="360"/>
      </w:pPr>
      <w:rPr>
        <w:rFonts w:ascii="Symbol" w:hAnsi="Symbol" w:hint="default"/>
      </w:rPr>
    </w:lvl>
    <w:lvl w:ilvl="7" w:tplc="AF0A8A64">
      <w:start w:val="1"/>
      <w:numFmt w:val="bullet"/>
      <w:lvlText w:val="o"/>
      <w:lvlJc w:val="left"/>
      <w:pPr>
        <w:ind w:left="5760" w:hanging="360"/>
      </w:pPr>
      <w:rPr>
        <w:rFonts w:ascii="Courier New" w:hAnsi="Courier New" w:hint="default"/>
      </w:rPr>
    </w:lvl>
    <w:lvl w:ilvl="8" w:tplc="99922280">
      <w:start w:val="1"/>
      <w:numFmt w:val="bullet"/>
      <w:lvlText w:val=""/>
      <w:lvlJc w:val="left"/>
      <w:pPr>
        <w:ind w:left="6480" w:hanging="360"/>
      </w:pPr>
      <w:rPr>
        <w:rFonts w:ascii="Wingdings" w:hAnsi="Wingdings" w:hint="default"/>
      </w:rPr>
    </w:lvl>
  </w:abstractNum>
  <w:abstractNum w:abstractNumId="18" w15:restartNumberingAfterBreak="0">
    <w:nsid w:val="52043B9D"/>
    <w:multiLevelType w:val="multilevel"/>
    <w:tmpl w:val="8706713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367FC8"/>
    <w:multiLevelType w:val="hybridMultilevel"/>
    <w:tmpl w:val="D0480B30"/>
    <w:lvl w:ilvl="0" w:tplc="04090001">
      <w:start w:val="1"/>
      <w:numFmt w:val="bullet"/>
      <w:lvlText w:val=""/>
      <w:lvlJc w:val="left"/>
      <w:pPr>
        <w:ind w:left="720" w:hanging="360"/>
      </w:pPr>
      <w:rPr>
        <w:rFonts w:ascii="Symbol" w:hAnsi="Symbol" w:hint="default"/>
      </w:rPr>
    </w:lvl>
    <w:lvl w:ilvl="1" w:tplc="85F806E8">
      <w:start w:val="1"/>
      <w:numFmt w:val="bullet"/>
      <w:lvlText w:val="o"/>
      <w:lvlJc w:val="left"/>
      <w:pPr>
        <w:ind w:left="1440" w:hanging="360"/>
      </w:pPr>
      <w:rPr>
        <w:rFonts w:ascii="Courier New" w:hAnsi="Courier New" w:hint="default"/>
      </w:rPr>
    </w:lvl>
    <w:lvl w:ilvl="2" w:tplc="484601F4">
      <w:start w:val="1"/>
      <w:numFmt w:val="bullet"/>
      <w:lvlText w:val=""/>
      <w:lvlJc w:val="left"/>
      <w:pPr>
        <w:ind w:left="2160" w:hanging="360"/>
      </w:pPr>
      <w:rPr>
        <w:rFonts w:ascii="Wingdings" w:hAnsi="Wingdings" w:hint="default"/>
      </w:rPr>
    </w:lvl>
    <w:lvl w:ilvl="3" w:tplc="3F68EBE8">
      <w:start w:val="1"/>
      <w:numFmt w:val="bullet"/>
      <w:lvlText w:val=""/>
      <w:lvlJc w:val="left"/>
      <w:pPr>
        <w:ind w:left="2880" w:hanging="360"/>
      </w:pPr>
      <w:rPr>
        <w:rFonts w:ascii="Symbol" w:hAnsi="Symbol" w:hint="default"/>
      </w:rPr>
    </w:lvl>
    <w:lvl w:ilvl="4" w:tplc="C2248C38">
      <w:start w:val="1"/>
      <w:numFmt w:val="bullet"/>
      <w:lvlText w:val="o"/>
      <w:lvlJc w:val="left"/>
      <w:pPr>
        <w:ind w:left="3600" w:hanging="360"/>
      </w:pPr>
      <w:rPr>
        <w:rFonts w:ascii="Courier New" w:hAnsi="Courier New" w:hint="default"/>
      </w:rPr>
    </w:lvl>
    <w:lvl w:ilvl="5" w:tplc="C3449592">
      <w:start w:val="1"/>
      <w:numFmt w:val="bullet"/>
      <w:lvlText w:val=""/>
      <w:lvlJc w:val="left"/>
      <w:pPr>
        <w:ind w:left="4320" w:hanging="360"/>
      </w:pPr>
      <w:rPr>
        <w:rFonts w:ascii="Wingdings" w:hAnsi="Wingdings" w:hint="default"/>
      </w:rPr>
    </w:lvl>
    <w:lvl w:ilvl="6" w:tplc="75A01C80">
      <w:start w:val="1"/>
      <w:numFmt w:val="bullet"/>
      <w:lvlText w:val=""/>
      <w:lvlJc w:val="left"/>
      <w:pPr>
        <w:ind w:left="5040" w:hanging="360"/>
      </w:pPr>
      <w:rPr>
        <w:rFonts w:ascii="Symbol" w:hAnsi="Symbol" w:hint="default"/>
      </w:rPr>
    </w:lvl>
    <w:lvl w:ilvl="7" w:tplc="A3209CCA">
      <w:start w:val="1"/>
      <w:numFmt w:val="bullet"/>
      <w:lvlText w:val="o"/>
      <w:lvlJc w:val="left"/>
      <w:pPr>
        <w:ind w:left="5760" w:hanging="360"/>
      </w:pPr>
      <w:rPr>
        <w:rFonts w:ascii="Courier New" w:hAnsi="Courier New" w:hint="default"/>
      </w:rPr>
    </w:lvl>
    <w:lvl w:ilvl="8" w:tplc="930827E2">
      <w:start w:val="1"/>
      <w:numFmt w:val="bullet"/>
      <w:lvlText w:val=""/>
      <w:lvlJc w:val="left"/>
      <w:pPr>
        <w:ind w:left="6480" w:hanging="360"/>
      </w:pPr>
      <w:rPr>
        <w:rFonts w:ascii="Wingdings" w:hAnsi="Wingdings" w:hint="default"/>
      </w:rPr>
    </w:lvl>
  </w:abstractNum>
  <w:abstractNum w:abstractNumId="20" w15:restartNumberingAfterBreak="0">
    <w:nsid w:val="53F77D99"/>
    <w:multiLevelType w:val="hybridMultilevel"/>
    <w:tmpl w:val="3742399E"/>
    <w:lvl w:ilvl="0" w:tplc="04090001">
      <w:start w:val="1"/>
      <w:numFmt w:val="bullet"/>
      <w:lvlText w:val=""/>
      <w:lvlJc w:val="left"/>
      <w:pPr>
        <w:ind w:left="720" w:hanging="360"/>
      </w:pPr>
      <w:rPr>
        <w:rFonts w:ascii="Symbol" w:hAnsi="Symbol" w:hint="default"/>
      </w:rPr>
    </w:lvl>
    <w:lvl w:ilvl="1" w:tplc="01428FF4">
      <w:start w:val="1"/>
      <w:numFmt w:val="bullet"/>
      <w:lvlText w:val="o"/>
      <w:lvlJc w:val="left"/>
      <w:pPr>
        <w:ind w:left="1440" w:hanging="360"/>
      </w:pPr>
      <w:rPr>
        <w:rFonts w:ascii="Courier New" w:hAnsi="Courier New" w:hint="default"/>
      </w:rPr>
    </w:lvl>
    <w:lvl w:ilvl="2" w:tplc="1EC6032E">
      <w:start w:val="1"/>
      <w:numFmt w:val="bullet"/>
      <w:lvlText w:val=""/>
      <w:lvlJc w:val="left"/>
      <w:pPr>
        <w:ind w:left="2160" w:hanging="360"/>
      </w:pPr>
      <w:rPr>
        <w:rFonts w:ascii="Wingdings" w:hAnsi="Wingdings" w:hint="default"/>
      </w:rPr>
    </w:lvl>
    <w:lvl w:ilvl="3" w:tplc="4F0287F2">
      <w:start w:val="1"/>
      <w:numFmt w:val="bullet"/>
      <w:lvlText w:val=""/>
      <w:lvlJc w:val="left"/>
      <w:pPr>
        <w:ind w:left="2880" w:hanging="360"/>
      </w:pPr>
      <w:rPr>
        <w:rFonts w:ascii="Symbol" w:hAnsi="Symbol" w:hint="default"/>
      </w:rPr>
    </w:lvl>
    <w:lvl w:ilvl="4" w:tplc="F5DCA680">
      <w:start w:val="1"/>
      <w:numFmt w:val="bullet"/>
      <w:lvlText w:val="o"/>
      <w:lvlJc w:val="left"/>
      <w:pPr>
        <w:ind w:left="3600" w:hanging="360"/>
      </w:pPr>
      <w:rPr>
        <w:rFonts w:ascii="Courier New" w:hAnsi="Courier New" w:hint="default"/>
      </w:rPr>
    </w:lvl>
    <w:lvl w:ilvl="5" w:tplc="22B62850">
      <w:start w:val="1"/>
      <w:numFmt w:val="bullet"/>
      <w:lvlText w:val=""/>
      <w:lvlJc w:val="left"/>
      <w:pPr>
        <w:ind w:left="4320" w:hanging="360"/>
      </w:pPr>
      <w:rPr>
        <w:rFonts w:ascii="Wingdings" w:hAnsi="Wingdings" w:hint="default"/>
      </w:rPr>
    </w:lvl>
    <w:lvl w:ilvl="6" w:tplc="CD0E4122">
      <w:start w:val="1"/>
      <w:numFmt w:val="bullet"/>
      <w:lvlText w:val=""/>
      <w:lvlJc w:val="left"/>
      <w:pPr>
        <w:ind w:left="5040" w:hanging="360"/>
      </w:pPr>
      <w:rPr>
        <w:rFonts w:ascii="Symbol" w:hAnsi="Symbol" w:hint="default"/>
      </w:rPr>
    </w:lvl>
    <w:lvl w:ilvl="7" w:tplc="1A78BA74">
      <w:start w:val="1"/>
      <w:numFmt w:val="bullet"/>
      <w:lvlText w:val="o"/>
      <w:lvlJc w:val="left"/>
      <w:pPr>
        <w:ind w:left="5760" w:hanging="360"/>
      </w:pPr>
      <w:rPr>
        <w:rFonts w:ascii="Courier New" w:hAnsi="Courier New" w:hint="default"/>
      </w:rPr>
    </w:lvl>
    <w:lvl w:ilvl="8" w:tplc="7BA4A55A">
      <w:start w:val="1"/>
      <w:numFmt w:val="bullet"/>
      <w:lvlText w:val=""/>
      <w:lvlJc w:val="left"/>
      <w:pPr>
        <w:ind w:left="6480" w:hanging="360"/>
      </w:pPr>
      <w:rPr>
        <w:rFonts w:ascii="Wingdings" w:hAnsi="Wingdings" w:hint="default"/>
      </w:rPr>
    </w:lvl>
  </w:abstractNum>
  <w:abstractNum w:abstractNumId="21" w15:restartNumberingAfterBreak="0">
    <w:nsid w:val="5674C5E1"/>
    <w:multiLevelType w:val="hybridMultilevel"/>
    <w:tmpl w:val="CC6A77E2"/>
    <w:lvl w:ilvl="0" w:tplc="04090001">
      <w:start w:val="1"/>
      <w:numFmt w:val="bullet"/>
      <w:lvlText w:val=""/>
      <w:lvlJc w:val="left"/>
      <w:pPr>
        <w:ind w:left="720" w:hanging="360"/>
      </w:pPr>
      <w:rPr>
        <w:rFonts w:ascii="Symbol" w:hAnsi="Symbol" w:hint="default"/>
      </w:rPr>
    </w:lvl>
    <w:lvl w:ilvl="1" w:tplc="20FCCAE6">
      <w:start w:val="1"/>
      <w:numFmt w:val="bullet"/>
      <w:lvlText w:val="o"/>
      <w:lvlJc w:val="left"/>
      <w:pPr>
        <w:ind w:left="1440" w:hanging="360"/>
      </w:pPr>
      <w:rPr>
        <w:rFonts w:ascii="Courier New" w:hAnsi="Courier New" w:hint="default"/>
      </w:rPr>
    </w:lvl>
    <w:lvl w:ilvl="2" w:tplc="66D45418">
      <w:start w:val="1"/>
      <w:numFmt w:val="bullet"/>
      <w:lvlText w:val=""/>
      <w:lvlJc w:val="left"/>
      <w:pPr>
        <w:ind w:left="2160" w:hanging="360"/>
      </w:pPr>
      <w:rPr>
        <w:rFonts w:ascii="Wingdings" w:hAnsi="Wingdings" w:hint="default"/>
      </w:rPr>
    </w:lvl>
    <w:lvl w:ilvl="3" w:tplc="9782FAD6">
      <w:start w:val="1"/>
      <w:numFmt w:val="bullet"/>
      <w:lvlText w:val=""/>
      <w:lvlJc w:val="left"/>
      <w:pPr>
        <w:ind w:left="2880" w:hanging="360"/>
      </w:pPr>
      <w:rPr>
        <w:rFonts w:ascii="Symbol" w:hAnsi="Symbol" w:hint="default"/>
      </w:rPr>
    </w:lvl>
    <w:lvl w:ilvl="4" w:tplc="90D4A9AA">
      <w:start w:val="1"/>
      <w:numFmt w:val="bullet"/>
      <w:lvlText w:val="o"/>
      <w:lvlJc w:val="left"/>
      <w:pPr>
        <w:ind w:left="3600" w:hanging="360"/>
      </w:pPr>
      <w:rPr>
        <w:rFonts w:ascii="Courier New" w:hAnsi="Courier New" w:hint="default"/>
      </w:rPr>
    </w:lvl>
    <w:lvl w:ilvl="5" w:tplc="4AC82FCA">
      <w:start w:val="1"/>
      <w:numFmt w:val="bullet"/>
      <w:lvlText w:val=""/>
      <w:lvlJc w:val="left"/>
      <w:pPr>
        <w:ind w:left="4320" w:hanging="360"/>
      </w:pPr>
      <w:rPr>
        <w:rFonts w:ascii="Wingdings" w:hAnsi="Wingdings" w:hint="default"/>
      </w:rPr>
    </w:lvl>
    <w:lvl w:ilvl="6" w:tplc="C5B8CA78">
      <w:start w:val="1"/>
      <w:numFmt w:val="bullet"/>
      <w:lvlText w:val=""/>
      <w:lvlJc w:val="left"/>
      <w:pPr>
        <w:ind w:left="5040" w:hanging="360"/>
      </w:pPr>
      <w:rPr>
        <w:rFonts w:ascii="Symbol" w:hAnsi="Symbol" w:hint="default"/>
      </w:rPr>
    </w:lvl>
    <w:lvl w:ilvl="7" w:tplc="13C84D10">
      <w:start w:val="1"/>
      <w:numFmt w:val="bullet"/>
      <w:lvlText w:val="o"/>
      <w:lvlJc w:val="left"/>
      <w:pPr>
        <w:ind w:left="5760" w:hanging="360"/>
      </w:pPr>
      <w:rPr>
        <w:rFonts w:ascii="Courier New" w:hAnsi="Courier New" w:hint="default"/>
      </w:rPr>
    </w:lvl>
    <w:lvl w:ilvl="8" w:tplc="D25222EE">
      <w:start w:val="1"/>
      <w:numFmt w:val="bullet"/>
      <w:lvlText w:val=""/>
      <w:lvlJc w:val="left"/>
      <w:pPr>
        <w:ind w:left="6480" w:hanging="360"/>
      </w:pPr>
      <w:rPr>
        <w:rFonts w:ascii="Wingdings" w:hAnsi="Wingdings" w:hint="default"/>
      </w:rPr>
    </w:lvl>
  </w:abstractNum>
  <w:abstractNum w:abstractNumId="22" w15:restartNumberingAfterBreak="0">
    <w:nsid w:val="571FD578"/>
    <w:multiLevelType w:val="hybridMultilevel"/>
    <w:tmpl w:val="296A12F8"/>
    <w:lvl w:ilvl="0" w:tplc="0409000F">
      <w:start w:val="1"/>
      <w:numFmt w:val="decimal"/>
      <w:lvlText w:val="%1."/>
      <w:lvlJc w:val="left"/>
      <w:pPr>
        <w:ind w:left="720" w:hanging="360"/>
      </w:pPr>
    </w:lvl>
    <w:lvl w:ilvl="1" w:tplc="F7F64FE0">
      <w:start w:val="1"/>
      <w:numFmt w:val="lowerLetter"/>
      <w:lvlText w:val="%2."/>
      <w:lvlJc w:val="left"/>
      <w:pPr>
        <w:ind w:left="1440" w:hanging="360"/>
      </w:pPr>
    </w:lvl>
    <w:lvl w:ilvl="2" w:tplc="B8424F06">
      <w:start w:val="1"/>
      <w:numFmt w:val="lowerRoman"/>
      <w:lvlText w:val="%3."/>
      <w:lvlJc w:val="right"/>
      <w:pPr>
        <w:ind w:left="2160" w:hanging="180"/>
      </w:pPr>
    </w:lvl>
    <w:lvl w:ilvl="3" w:tplc="1092EF06">
      <w:start w:val="1"/>
      <w:numFmt w:val="decimal"/>
      <w:lvlText w:val="%4."/>
      <w:lvlJc w:val="left"/>
      <w:pPr>
        <w:ind w:left="2880" w:hanging="360"/>
      </w:pPr>
    </w:lvl>
    <w:lvl w:ilvl="4" w:tplc="659EF7F4">
      <w:start w:val="1"/>
      <w:numFmt w:val="lowerLetter"/>
      <w:lvlText w:val="%5."/>
      <w:lvlJc w:val="left"/>
      <w:pPr>
        <w:ind w:left="3600" w:hanging="360"/>
      </w:pPr>
    </w:lvl>
    <w:lvl w:ilvl="5" w:tplc="0610DA78">
      <w:start w:val="1"/>
      <w:numFmt w:val="lowerRoman"/>
      <w:lvlText w:val="%6."/>
      <w:lvlJc w:val="right"/>
      <w:pPr>
        <w:ind w:left="4320" w:hanging="180"/>
      </w:pPr>
    </w:lvl>
    <w:lvl w:ilvl="6" w:tplc="BE7892BC">
      <w:start w:val="1"/>
      <w:numFmt w:val="decimal"/>
      <w:lvlText w:val="%7."/>
      <w:lvlJc w:val="left"/>
      <w:pPr>
        <w:ind w:left="5040" w:hanging="360"/>
      </w:pPr>
    </w:lvl>
    <w:lvl w:ilvl="7" w:tplc="B48AA58E">
      <w:start w:val="1"/>
      <w:numFmt w:val="lowerLetter"/>
      <w:lvlText w:val="%8."/>
      <w:lvlJc w:val="left"/>
      <w:pPr>
        <w:ind w:left="5760" w:hanging="360"/>
      </w:pPr>
    </w:lvl>
    <w:lvl w:ilvl="8" w:tplc="E56CDD82">
      <w:start w:val="1"/>
      <w:numFmt w:val="lowerRoman"/>
      <w:lvlText w:val="%9."/>
      <w:lvlJc w:val="right"/>
      <w:pPr>
        <w:ind w:left="6480" w:hanging="180"/>
      </w:pPr>
    </w:lvl>
  </w:abstractNum>
  <w:abstractNum w:abstractNumId="23" w15:restartNumberingAfterBreak="0">
    <w:nsid w:val="58697A94"/>
    <w:multiLevelType w:val="hybridMultilevel"/>
    <w:tmpl w:val="C07E5876"/>
    <w:lvl w:ilvl="0" w:tplc="17E868F4">
      <w:start w:val="1"/>
      <w:numFmt w:val="bullet"/>
      <w:lvlText w:val="·"/>
      <w:lvlJc w:val="left"/>
      <w:pPr>
        <w:ind w:left="720" w:hanging="360"/>
      </w:pPr>
      <w:rPr>
        <w:rFonts w:ascii="&quot;Tahoma&quot;,sans-serif" w:hAnsi="&quot;Tahoma&quot;,sans-serif" w:hint="default"/>
      </w:rPr>
    </w:lvl>
    <w:lvl w:ilvl="1" w:tplc="B62AEABE">
      <w:start w:val="1"/>
      <w:numFmt w:val="bullet"/>
      <w:lvlText w:val="o"/>
      <w:lvlJc w:val="left"/>
      <w:pPr>
        <w:ind w:left="1440" w:hanging="360"/>
      </w:pPr>
      <w:rPr>
        <w:rFonts w:ascii="Courier New" w:hAnsi="Courier New" w:hint="default"/>
      </w:rPr>
    </w:lvl>
    <w:lvl w:ilvl="2" w:tplc="27A07D3C">
      <w:start w:val="1"/>
      <w:numFmt w:val="bullet"/>
      <w:lvlText w:val=""/>
      <w:lvlJc w:val="left"/>
      <w:pPr>
        <w:ind w:left="2160" w:hanging="360"/>
      </w:pPr>
      <w:rPr>
        <w:rFonts w:ascii="Wingdings" w:hAnsi="Wingdings" w:hint="default"/>
      </w:rPr>
    </w:lvl>
    <w:lvl w:ilvl="3" w:tplc="D2AEFE5A">
      <w:start w:val="1"/>
      <w:numFmt w:val="bullet"/>
      <w:lvlText w:val=""/>
      <w:lvlJc w:val="left"/>
      <w:pPr>
        <w:ind w:left="2880" w:hanging="360"/>
      </w:pPr>
      <w:rPr>
        <w:rFonts w:ascii="Symbol" w:hAnsi="Symbol" w:hint="default"/>
      </w:rPr>
    </w:lvl>
    <w:lvl w:ilvl="4" w:tplc="5EB0DF3E">
      <w:start w:val="1"/>
      <w:numFmt w:val="bullet"/>
      <w:lvlText w:val="o"/>
      <w:lvlJc w:val="left"/>
      <w:pPr>
        <w:ind w:left="3600" w:hanging="360"/>
      </w:pPr>
      <w:rPr>
        <w:rFonts w:ascii="Courier New" w:hAnsi="Courier New" w:hint="default"/>
      </w:rPr>
    </w:lvl>
    <w:lvl w:ilvl="5" w:tplc="D188D32A">
      <w:start w:val="1"/>
      <w:numFmt w:val="bullet"/>
      <w:lvlText w:val=""/>
      <w:lvlJc w:val="left"/>
      <w:pPr>
        <w:ind w:left="4320" w:hanging="360"/>
      </w:pPr>
      <w:rPr>
        <w:rFonts w:ascii="Wingdings" w:hAnsi="Wingdings" w:hint="default"/>
      </w:rPr>
    </w:lvl>
    <w:lvl w:ilvl="6" w:tplc="8F703C72">
      <w:start w:val="1"/>
      <w:numFmt w:val="bullet"/>
      <w:lvlText w:val=""/>
      <w:lvlJc w:val="left"/>
      <w:pPr>
        <w:ind w:left="5040" w:hanging="360"/>
      </w:pPr>
      <w:rPr>
        <w:rFonts w:ascii="Symbol" w:hAnsi="Symbol" w:hint="default"/>
      </w:rPr>
    </w:lvl>
    <w:lvl w:ilvl="7" w:tplc="5310E284">
      <w:start w:val="1"/>
      <w:numFmt w:val="bullet"/>
      <w:lvlText w:val="o"/>
      <w:lvlJc w:val="left"/>
      <w:pPr>
        <w:ind w:left="5760" w:hanging="360"/>
      </w:pPr>
      <w:rPr>
        <w:rFonts w:ascii="Courier New" w:hAnsi="Courier New" w:hint="default"/>
      </w:rPr>
    </w:lvl>
    <w:lvl w:ilvl="8" w:tplc="9D94DCB8">
      <w:start w:val="1"/>
      <w:numFmt w:val="bullet"/>
      <w:lvlText w:val=""/>
      <w:lvlJc w:val="left"/>
      <w:pPr>
        <w:ind w:left="6480" w:hanging="360"/>
      </w:pPr>
      <w:rPr>
        <w:rFonts w:ascii="Wingdings" w:hAnsi="Wingdings" w:hint="default"/>
      </w:rPr>
    </w:lvl>
  </w:abstractNum>
  <w:abstractNum w:abstractNumId="24" w15:restartNumberingAfterBreak="0">
    <w:nsid w:val="5B89C9B6"/>
    <w:multiLevelType w:val="hybridMultilevel"/>
    <w:tmpl w:val="B9EAD686"/>
    <w:lvl w:ilvl="0" w:tplc="74125030">
      <w:start w:val="1"/>
      <w:numFmt w:val="bullet"/>
      <w:lvlText w:val=""/>
      <w:lvlJc w:val="left"/>
      <w:pPr>
        <w:ind w:left="720" w:hanging="360"/>
      </w:pPr>
      <w:rPr>
        <w:rFonts w:ascii="Symbol" w:hAnsi="Symbol" w:hint="default"/>
      </w:rPr>
    </w:lvl>
    <w:lvl w:ilvl="1" w:tplc="B11064AC">
      <w:start w:val="1"/>
      <w:numFmt w:val="bullet"/>
      <w:lvlText w:val="o"/>
      <w:lvlJc w:val="left"/>
      <w:pPr>
        <w:ind w:left="1440" w:hanging="360"/>
      </w:pPr>
      <w:rPr>
        <w:rFonts w:ascii="Courier New" w:hAnsi="Courier New" w:hint="default"/>
      </w:rPr>
    </w:lvl>
    <w:lvl w:ilvl="2" w:tplc="ACAA7C62">
      <w:start w:val="1"/>
      <w:numFmt w:val="bullet"/>
      <w:lvlText w:val=""/>
      <w:lvlJc w:val="left"/>
      <w:pPr>
        <w:ind w:left="2160" w:hanging="360"/>
      </w:pPr>
      <w:rPr>
        <w:rFonts w:ascii="Wingdings" w:hAnsi="Wingdings" w:hint="default"/>
      </w:rPr>
    </w:lvl>
    <w:lvl w:ilvl="3" w:tplc="32929336">
      <w:start w:val="1"/>
      <w:numFmt w:val="bullet"/>
      <w:lvlText w:val=""/>
      <w:lvlJc w:val="left"/>
      <w:pPr>
        <w:ind w:left="2880" w:hanging="360"/>
      </w:pPr>
      <w:rPr>
        <w:rFonts w:ascii="Symbol" w:hAnsi="Symbol" w:hint="default"/>
      </w:rPr>
    </w:lvl>
    <w:lvl w:ilvl="4" w:tplc="10F8533E">
      <w:start w:val="1"/>
      <w:numFmt w:val="bullet"/>
      <w:lvlText w:val="o"/>
      <w:lvlJc w:val="left"/>
      <w:pPr>
        <w:ind w:left="3600" w:hanging="360"/>
      </w:pPr>
      <w:rPr>
        <w:rFonts w:ascii="Courier New" w:hAnsi="Courier New" w:hint="default"/>
      </w:rPr>
    </w:lvl>
    <w:lvl w:ilvl="5" w:tplc="C60EA5C4">
      <w:start w:val="1"/>
      <w:numFmt w:val="bullet"/>
      <w:lvlText w:val=""/>
      <w:lvlJc w:val="left"/>
      <w:pPr>
        <w:ind w:left="4320" w:hanging="360"/>
      </w:pPr>
      <w:rPr>
        <w:rFonts w:ascii="Wingdings" w:hAnsi="Wingdings" w:hint="default"/>
      </w:rPr>
    </w:lvl>
    <w:lvl w:ilvl="6" w:tplc="F0707F7E">
      <w:start w:val="1"/>
      <w:numFmt w:val="bullet"/>
      <w:lvlText w:val=""/>
      <w:lvlJc w:val="left"/>
      <w:pPr>
        <w:ind w:left="5040" w:hanging="360"/>
      </w:pPr>
      <w:rPr>
        <w:rFonts w:ascii="Symbol" w:hAnsi="Symbol" w:hint="default"/>
      </w:rPr>
    </w:lvl>
    <w:lvl w:ilvl="7" w:tplc="7668CFA6">
      <w:start w:val="1"/>
      <w:numFmt w:val="bullet"/>
      <w:lvlText w:val="o"/>
      <w:lvlJc w:val="left"/>
      <w:pPr>
        <w:ind w:left="5760" w:hanging="360"/>
      </w:pPr>
      <w:rPr>
        <w:rFonts w:ascii="Courier New" w:hAnsi="Courier New" w:hint="default"/>
      </w:rPr>
    </w:lvl>
    <w:lvl w:ilvl="8" w:tplc="90AA6D0E">
      <w:start w:val="1"/>
      <w:numFmt w:val="bullet"/>
      <w:lvlText w:val=""/>
      <w:lvlJc w:val="left"/>
      <w:pPr>
        <w:ind w:left="6480" w:hanging="360"/>
      </w:pPr>
      <w:rPr>
        <w:rFonts w:ascii="Wingdings" w:hAnsi="Wingdings" w:hint="default"/>
      </w:rPr>
    </w:lvl>
  </w:abstractNum>
  <w:abstractNum w:abstractNumId="25" w15:restartNumberingAfterBreak="0">
    <w:nsid w:val="5D67D1E6"/>
    <w:multiLevelType w:val="hybridMultilevel"/>
    <w:tmpl w:val="902A1016"/>
    <w:lvl w:ilvl="0" w:tplc="7ABE5BCC">
      <w:start w:val="1"/>
      <w:numFmt w:val="bullet"/>
      <w:lvlText w:val=""/>
      <w:lvlJc w:val="left"/>
      <w:pPr>
        <w:ind w:left="720" w:hanging="360"/>
      </w:pPr>
      <w:rPr>
        <w:rFonts w:ascii="Symbol" w:hAnsi="Symbol" w:hint="default"/>
      </w:rPr>
    </w:lvl>
    <w:lvl w:ilvl="1" w:tplc="3E5A69F8">
      <w:start w:val="1"/>
      <w:numFmt w:val="bullet"/>
      <w:lvlText w:val="o"/>
      <w:lvlJc w:val="left"/>
      <w:pPr>
        <w:ind w:left="1440" w:hanging="360"/>
      </w:pPr>
      <w:rPr>
        <w:rFonts w:ascii="Courier New" w:hAnsi="Courier New" w:hint="default"/>
      </w:rPr>
    </w:lvl>
    <w:lvl w:ilvl="2" w:tplc="C1EAA3F6">
      <w:start w:val="1"/>
      <w:numFmt w:val="bullet"/>
      <w:lvlText w:val=""/>
      <w:lvlJc w:val="left"/>
      <w:pPr>
        <w:ind w:left="2160" w:hanging="360"/>
      </w:pPr>
      <w:rPr>
        <w:rFonts w:ascii="Wingdings" w:hAnsi="Wingdings" w:hint="default"/>
      </w:rPr>
    </w:lvl>
    <w:lvl w:ilvl="3" w:tplc="B33EF690">
      <w:start w:val="1"/>
      <w:numFmt w:val="bullet"/>
      <w:lvlText w:val=""/>
      <w:lvlJc w:val="left"/>
      <w:pPr>
        <w:ind w:left="2880" w:hanging="360"/>
      </w:pPr>
      <w:rPr>
        <w:rFonts w:ascii="Symbol" w:hAnsi="Symbol" w:hint="default"/>
      </w:rPr>
    </w:lvl>
    <w:lvl w:ilvl="4" w:tplc="8218529E">
      <w:start w:val="1"/>
      <w:numFmt w:val="bullet"/>
      <w:lvlText w:val="o"/>
      <w:lvlJc w:val="left"/>
      <w:pPr>
        <w:ind w:left="3600" w:hanging="360"/>
      </w:pPr>
      <w:rPr>
        <w:rFonts w:ascii="Courier New" w:hAnsi="Courier New" w:hint="default"/>
      </w:rPr>
    </w:lvl>
    <w:lvl w:ilvl="5" w:tplc="CA802354">
      <w:start w:val="1"/>
      <w:numFmt w:val="bullet"/>
      <w:lvlText w:val=""/>
      <w:lvlJc w:val="left"/>
      <w:pPr>
        <w:ind w:left="4320" w:hanging="360"/>
      </w:pPr>
      <w:rPr>
        <w:rFonts w:ascii="Wingdings" w:hAnsi="Wingdings" w:hint="default"/>
      </w:rPr>
    </w:lvl>
    <w:lvl w:ilvl="6" w:tplc="975AE0AE">
      <w:start w:val="1"/>
      <w:numFmt w:val="bullet"/>
      <w:lvlText w:val=""/>
      <w:lvlJc w:val="left"/>
      <w:pPr>
        <w:ind w:left="5040" w:hanging="360"/>
      </w:pPr>
      <w:rPr>
        <w:rFonts w:ascii="Symbol" w:hAnsi="Symbol" w:hint="default"/>
      </w:rPr>
    </w:lvl>
    <w:lvl w:ilvl="7" w:tplc="09E88104">
      <w:start w:val="1"/>
      <w:numFmt w:val="bullet"/>
      <w:lvlText w:val="o"/>
      <w:lvlJc w:val="left"/>
      <w:pPr>
        <w:ind w:left="5760" w:hanging="360"/>
      </w:pPr>
      <w:rPr>
        <w:rFonts w:ascii="Courier New" w:hAnsi="Courier New" w:hint="default"/>
      </w:rPr>
    </w:lvl>
    <w:lvl w:ilvl="8" w:tplc="FD8C9CB2">
      <w:start w:val="1"/>
      <w:numFmt w:val="bullet"/>
      <w:lvlText w:val=""/>
      <w:lvlJc w:val="left"/>
      <w:pPr>
        <w:ind w:left="6480" w:hanging="360"/>
      </w:pPr>
      <w:rPr>
        <w:rFonts w:ascii="Wingdings" w:hAnsi="Wingdings" w:hint="default"/>
      </w:rPr>
    </w:lvl>
  </w:abstractNum>
  <w:abstractNum w:abstractNumId="26" w15:restartNumberingAfterBreak="0">
    <w:nsid w:val="5D890FC1"/>
    <w:multiLevelType w:val="multilevel"/>
    <w:tmpl w:val="4A5CF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0F57A2"/>
    <w:multiLevelType w:val="multilevel"/>
    <w:tmpl w:val="D32CF00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629EB8F5"/>
    <w:multiLevelType w:val="hybridMultilevel"/>
    <w:tmpl w:val="E7C047D6"/>
    <w:lvl w:ilvl="0" w:tplc="0409000F">
      <w:start w:val="1"/>
      <w:numFmt w:val="decimal"/>
      <w:lvlText w:val="%1."/>
      <w:lvlJc w:val="left"/>
      <w:pPr>
        <w:ind w:left="720" w:hanging="360"/>
      </w:pPr>
    </w:lvl>
    <w:lvl w:ilvl="1" w:tplc="876E2F2E">
      <w:start w:val="1"/>
      <w:numFmt w:val="lowerLetter"/>
      <w:lvlText w:val="%2."/>
      <w:lvlJc w:val="left"/>
      <w:pPr>
        <w:ind w:left="1440" w:hanging="360"/>
      </w:pPr>
    </w:lvl>
    <w:lvl w:ilvl="2" w:tplc="50265606">
      <w:start w:val="1"/>
      <w:numFmt w:val="lowerRoman"/>
      <w:lvlText w:val="%3."/>
      <w:lvlJc w:val="right"/>
      <w:pPr>
        <w:ind w:left="2160" w:hanging="180"/>
      </w:pPr>
    </w:lvl>
    <w:lvl w:ilvl="3" w:tplc="76C258F4">
      <w:start w:val="1"/>
      <w:numFmt w:val="decimal"/>
      <w:lvlText w:val="%4."/>
      <w:lvlJc w:val="left"/>
      <w:pPr>
        <w:ind w:left="2880" w:hanging="360"/>
      </w:pPr>
    </w:lvl>
    <w:lvl w:ilvl="4" w:tplc="ECE4AB60">
      <w:start w:val="1"/>
      <w:numFmt w:val="lowerLetter"/>
      <w:lvlText w:val="%5."/>
      <w:lvlJc w:val="left"/>
      <w:pPr>
        <w:ind w:left="3600" w:hanging="360"/>
      </w:pPr>
    </w:lvl>
    <w:lvl w:ilvl="5" w:tplc="0AC231CA">
      <w:start w:val="1"/>
      <w:numFmt w:val="lowerRoman"/>
      <w:lvlText w:val="%6."/>
      <w:lvlJc w:val="right"/>
      <w:pPr>
        <w:ind w:left="4320" w:hanging="180"/>
      </w:pPr>
    </w:lvl>
    <w:lvl w:ilvl="6" w:tplc="9DFC31FE">
      <w:start w:val="1"/>
      <w:numFmt w:val="decimal"/>
      <w:lvlText w:val="%7."/>
      <w:lvlJc w:val="left"/>
      <w:pPr>
        <w:ind w:left="5040" w:hanging="360"/>
      </w:pPr>
    </w:lvl>
    <w:lvl w:ilvl="7" w:tplc="4D4CD7FE">
      <w:start w:val="1"/>
      <w:numFmt w:val="lowerLetter"/>
      <w:lvlText w:val="%8."/>
      <w:lvlJc w:val="left"/>
      <w:pPr>
        <w:ind w:left="5760" w:hanging="360"/>
      </w:pPr>
    </w:lvl>
    <w:lvl w:ilvl="8" w:tplc="E98AECD4">
      <w:start w:val="1"/>
      <w:numFmt w:val="lowerRoman"/>
      <w:lvlText w:val="%9."/>
      <w:lvlJc w:val="right"/>
      <w:pPr>
        <w:ind w:left="6480" w:hanging="180"/>
      </w:pPr>
    </w:lvl>
  </w:abstractNum>
  <w:abstractNum w:abstractNumId="29" w15:restartNumberingAfterBreak="0">
    <w:nsid w:val="6446174C"/>
    <w:multiLevelType w:val="hybridMultilevel"/>
    <w:tmpl w:val="FF60B9F4"/>
    <w:lvl w:ilvl="0" w:tplc="04090001">
      <w:start w:val="1"/>
      <w:numFmt w:val="bullet"/>
      <w:lvlText w:val=""/>
      <w:lvlJc w:val="left"/>
      <w:pPr>
        <w:ind w:left="720" w:hanging="360"/>
      </w:pPr>
      <w:rPr>
        <w:rFonts w:ascii="Symbol" w:hAnsi="Symbol" w:hint="default"/>
      </w:rPr>
    </w:lvl>
    <w:lvl w:ilvl="1" w:tplc="B62AEABE">
      <w:start w:val="1"/>
      <w:numFmt w:val="bullet"/>
      <w:lvlText w:val="o"/>
      <w:lvlJc w:val="left"/>
      <w:pPr>
        <w:ind w:left="1440" w:hanging="360"/>
      </w:pPr>
      <w:rPr>
        <w:rFonts w:ascii="Courier New" w:hAnsi="Courier New" w:hint="default"/>
      </w:rPr>
    </w:lvl>
    <w:lvl w:ilvl="2" w:tplc="27A07D3C">
      <w:start w:val="1"/>
      <w:numFmt w:val="bullet"/>
      <w:lvlText w:val=""/>
      <w:lvlJc w:val="left"/>
      <w:pPr>
        <w:ind w:left="2160" w:hanging="360"/>
      </w:pPr>
      <w:rPr>
        <w:rFonts w:ascii="Wingdings" w:hAnsi="Wingdings" w:hint="default"/>
      </w:rPr>
    </w:lvl>
    <w:lvl w:ilvl="3" w:tplc="D2AEFE5A">
      <w:start w:val="1"/>
      <w:numFmt w:val="bullet"/>
      <w:lvlText w:val=""/>
      <w:lvlJc w:val="left"/>
      <w:pPr>
        <w:ind w:left="2880" w:hanging="360"/>
      </w:pPr>
      <w:rPr>
        <w:rFonts w:ascii="Symbol" w:hAnsi="Symbol" w:hint="default"/>
      </w:rPr>
    </w:lvl>
    <w:lvl w:ilvl="4" w:tplc="5EB0DF3E">
      <w:start w:val="1"/>
      <w:numFmt w:val="bullet"/>
      <w:lvlText w:val="o"/>
      <w:lvlJc w:val="left"/>
      <w:pPr>
        <w:ind w:left="3600" w:hanging="360"/>
      </w:pPr>
      <w:rPr>
        <w:rFonts w:ascii="Courier New" w:hAnsi="Courier New" w:hint="default"/>
      </w:rPr>
    </w:lvl>
    <w:lvl w:ilvl="5" w:tplc="D188D32A">
      <w:start w:val="1"/>
      <w:numFmt w:val="bullet"/>
      <w:lvlText w:val=""/>
      <w:lvlJc w:val="left"/>
      <w:pPr>
        <w:ind w:left="4320" w:hanging="360"/>
      </w:pPr>
      <w:rPr>
        <w:rFonts w:ascii="Wingdings" w:hAnsi="Wingdings" w:hint="default"/>
      </w:rPr>
    </w:lvl>
    <w:lvl w:ilvl="6" w:tplc="8F703C72">
      <w:start w:val="1"/>
      <w:numFmt w:val="bullet"/>
      <w:lvlText w:val=""/>
      <w:lvlJc w:val="left"/>
      <w:pPr>
        <w:ind w:left="5040" w:hanging="360"/>
      </w:pPr>
      <w:rPr>
        <w:rFonts w:ascii="Symbol" w:hAnsi="Symbol" w:hint="default"/>
      </w:rPr>
    </w:lvl>
    <w:lvl w:ilvl="7" w:tplc="5310E284">
      <w:start w:val="1"/>
      <w:numFmt w:val="bullet"/>
      <w:lvlText w:val="o"/>
      <w:lvlJc w:val="left"/>
      <w:pPr>
        <w:ind w:left="5760" w:hanging="360"/>
      </w:pPr>
      <w:rPr>
        <w:rFonts w:ascii="Courier New" w:hAnsi="Courier New" w:hint="default"/>
      </w:rPr>
    </w:lvl>
    <w:lvl w:ilvl="8" w:tplc="9D94DCB8">
      <w:start w:val="1"/>
      <w:numFmt w:val="bullet"/>
      <w:lvlText w:val=""/>
      <w:lvlJc w:val="left"/>
      <w:pPr>
        <w:ind w:left="6480" w:hanging="360"/>
      </w:pPr>
      <w:rPr>
        <w:rFonts w:ascii="Wingdings" w:hAnsi="Wingdings" w:hint="default"/>
      </w:rPr>
    </w:lvl>
  </w:abstractNum>
  <w:abstractNum w:abstractNumId="30" w15:restartNumberingAfterBreak="0">
    <w:nsid w:val="65AC3E0F"/>
    <w:multiLevelType w:val="multilevel"/>
    <w:tmpl w:val="0E60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28D29B"/>
    <w:multiLevelType w:val="hybridMultilevel"/>
    <w:tmpl w:val="80E20076"/>
    <w:lvl w:ilvl="0" w:tplc="0409000F">
      <w:start w:val="1"/>
      <w:numFmt w:val="decimal"/>
      <w:lvlText w:val="%1."/>
      <w:lvlJc w:val="left"/>
      <w:pPr>
        <w:ind w:left="720" w:hanging="360"/>
      </w:pPr>
    </w:lvl>
    <w:lvl w:ilvl="1" w:tplc="3C108DCC">
      <w:start w:val="1"/>
      <w:numFmt w:val="lowerLetter"/>
      <w:lvlText w:val="%2."/>
      <w:lvlJc w:val="left"/>
      <w:pPr>
        <w:ind w:left="1440" w:hanging="360"/>
      </w:pPr>
    </w:lvl>
    <w:lvl w:ilvl="2" w:tplc="42A05872">
      <w:start w:val="1"/>
      <w:numFmt w:val="lowerRoman"/>
      <w:lvlText w:val="%3."/>
      <w:lvlJc w:val="right"/>
      <w:pPr>
        <w:ind w:left="2160" w:hanging="180"/>
      </w:pPr>
    </w:lvl>
    <w:lvl w:ilvl="3" w:tplc="905A777C">
      <w:start w:val="1"/>
      <w:numFmt w:val="decimal"/>
      <w:lvlText w:val="%4."/>
      <w:lvlJc w:val="left"/>
      <w:pPr>
        <w:ind w:left="2880" w:hanging="360"/>
      </w:pPr>
    </w:lvl>
    <w:lvl w:ilvl="4" w:tplc="322E6D92">
      <w:start w:val="1"/>
      <w:numFmt w:val="lowerLetter"/>
      <w:lvlText w:val="%5."/>
      <w:lvlJc w:val="left"/>
      <w:pPr>
        <w:ind w:left="3600" w:hanging="360"/>
      </w:pPr>
    </w:lvl>
    <w:lvl w:ilvl="5" w:tplc="D5721676">
      <w:start w:val="1"/>
      <w:numFmt w:val="lowerRoman"/>
      <w:lvlText w:val="%6."/>
      <w:lvlJc w:val="right"/>
      <w:pPr>
        <w:ind w:left="4320" w:hanging="180"/>
      </w:pPr>
    </w:lvl>
    <w:lvl w:ilvl="6" w:tplc="2452D0E4">
      <w:start w:val="1"/>
      <w:numFmt w:val="decimal"/>
      <w:lvlText w:val="%7."/>
      <w:lvlJc w:val="left"/>
      <w:pPr>
        <w:ind w:left="5040" w:hanging="360"/>
      </w:pPr>
    </w:lvl>
    <w:lvl w:ilvl="7" w:tplc="53E01046">
      <w:start w:val="1"/>
      <w:numFmt w:val="lowerLetter"/>
      <w:lvlText w:val="%8."/>
      <w:lvlJc w:val="left"/>
      <w:pPr>
        <w:ind w:left="5760" w:hanging="360"/>
      </w:pPr>
    </w:lvl>
    <w:lvl w:ilvl="8" w:tplc="C66A4618">
      <w:start w:val="1"/>
      <w:numFmt w:val="lowerRoman"/>
      <w:lvlText w:val="%9."/>
      <w:lvlJc w:val="right"/>
      <w:pPr>
        <w:ind w:left="6480" w:hanging="180"/>
      </w:pPr>
    </w:lvl>
  </w:abstractNum>
  <w:abstractNum w:abstractNumId="32" w15:restartNumberingAfterBreak="0">
    <w:nsid w:val="70255482"/>
    <w:multiLevelType w:val="hybridMultilevel"/>
    <w:tmpl w:val="D898E12A"/>
    <w:lvl w:ilvl="0" w:tplc="AB58E6A8">
      <w:start w:val="1"/>
      <w:numFmt w:val="bullet"/>
      <w:lvlText w:val=""/>
      <w:lvlJc w:val="left"/>
      <w:pPr>
        <w:ind w:left="720" w:hanging="360"/>
      </w:pPr>
      <w:rPr>
        <w:rFonts w:ascii="Symbol" w:hAnsi="Symbol" w:hint="default"/>
      </w:rPr>
    </w:lvl>
    <w:lvl w:ilvl="1" w:tplc="4064CC5C">
      <w:start w:val="1"/>
      <w:numFmt w:val="bullet"/>
      <w:lvlText w:val="o"/>
      <w:lvlJc w:val="left"/>
      <w:pPr>
        <w:ind w:left="1440" w:hanging="360"/>
      </w:pPr>
      <w:rPr>
        <w:rFonts w:ascii="Courier New" w:hAnsi="Courier New" w:hint="default"/>
      </w:rPr>
    </w:lvl>
    <w:lvl w:ilvl="2" w:tplc="A12EF1E0">
      <w:start w:val="1"/>
      <w:numFmt w:val="bullet"/>
      <w:lvlText w:val=""/>
      <w:lvlJc w:val="left"/>
      <w:pPr>
        <w:ind w:left="2160" w:hanging="360"/>
      </w:pPr>
      <w:rPr>
        <w:rFonts w:ascii="Wingdings" w:hAnsi="Wingdings" w:hint="default"/>
      </w:rPr>
    </w:lvl>
    <w:lvl w:ilvl="3" w:tplc="BEA42BC8">
      <w:start w:val="1"/>
      <w:numFmt w:val="bullet"/>
      <w:lvlText w:val=""/>
      <w:lvlJc w:val="left"/>
      <w:pPr>
        <w:ind w:left="2880" w:hanging="360"/>
      </w:pPr>
      <w:rPr>
        <w:rFonts w:ascii="Symbol" w:hAnsi="Symbol" w:hint="default"/>
      </w:rPr>
    </w:lvl>
    <w:lvl w:ilvl="4" w:tplc="102A6CFE">
      <w:start w:val="1"/>
      <w:numFmt w:val="bullet"/>
      <w:lvlText w:val="o"/>
      <w:lvlJc w:val="left"/>
      <w:pPr>
        <w:ind w:left="3600" w:hanging="360"/>
      </w:pPr>
      <w:rPr>
        <w:rFonts w:ascii="Courier New" w:hAnsi="Courier New" w:hint="default"/>
      </w:rPr>
    </w:lvl>
    <w:lvl w:ilvl="5" w:tplc="B4B2B10A">
      <w:start w:val="1"/>
      <w:numFmt w:val="bullet"/>
      <w:lvlText w:val=""/>
      <w:lvlJc w:val="left"/>
      <w:pPr>
        <w:ind w:left="4320" w:hanging="360"/>
      </w:pPr>
      <w:rPr>
        <w:rFonts w:ascii="Wingdings" w:hAnsi="Wingdings" w:hint="default"/>
      </w:rPr>
    </w:lvl>
    <w:lvl w:ilvl="6" w:tplc="72D6F518">
      <w:start w:val="1"/>
      <w:numFmt w:val="bullet"/>
      <w:lvlText w:val=""/>
      <w:lvlJc w:val="left"/>
      <w:pPr>
        <w:ind w:left="5040" w:hanging="360"/>
      </w:pPr>
      <w:rPr>
        <w:rFonts w:ascii="Symbol" w:hAnsi="Symbol" w:hint="default"/>
      </w:rPr>
    </w:lvl>
    <w:lvl w:ilvl="7" w:tplc="62F85518">
      <w:start w:val="1"/>
      <w:numFmt w:val="bullet"/>
      <w:lvlText w:val="o"/>
      <w:lvlJc w:val="left"/>
      <w:pPr>
        <w:ind w:left="5760" w:hanging="360"/>
      </w:pPr>
      <w:rPr>
        <w:rFonts w:ascii="Courier New" w:hAnsi="Courier New" w:hint="default"/>
      </w:rPr>
    </w:lvl>
    <w:lvl w:ilvl="8" w:tplc="152ED8BE">
      <w:start w:val="1"/>
      <w:numFmt w:val="bullet"/>
      <w:lvlText w:val=""/>
      <w:lvlJc w:val="left"/>
      <w:pPr>
        <w:ind w:left="6480" w:hanging="360"/>
      </w:pPr>
      <w:rPr>
        <w:rFonts w:ascii="Wingdings" w:hAnsi="Wingdings" w:hint="default"/>
      </w:rPr>
    </w:lvl>
  </w:abstractNum>
  <w:abstractNum w:abstractNumId="33" w15:restartNumberingAfterBreak="0">
    <w:nsid w:val="76857C1A"/>
    <w:multiLevelType w:val="hybridMultilevel"/>
    <w:tmpl w:val="3BB27886"/>
    <w:lvl w:ilvl="0" w:tplc="2CC26DB0">
      <w:start w:val="1"/>
      <w:numFmt w:val="bullet"/>
      <w:lvlText w:val=""/>
      <w:lvlJc w:val="left"/>
      <w:pPr>
        <w:ind w:left="720" w:hanging="360"/>
      </w:pPr>
      <w:rPr>
        <w:rFonts w:ascii="Symbol" w:hAnsi="Symbol" w:hint="default"/>
      </w:rPr>
    </w:lvl>
    <w:lvl w:ilvl="1" w:tplc="8472B2E8">
      <w:start w:val="1"/>
      <w:numFmt w:val="bullet"/>
      <w:lvlText w:val="o"/>
      <w:lvlJc w:val="left"/>
      <w:pPr>
        <w:ind w:left="1440" w:hanging="360"/>
      </w:pPr>
      <w:rPr>
        <w:rFonts w:ascii="Courier New" w:hAnsi="Courier New" w:hint="default"/>
      </w:rPr>
    </w:lvl>
    <w:lvl w:ilvl="2" w:tplc="F5CAF5BE">
      <w:start w:val="1"/>
      <w:numFmt w:val="bullet"/>
      <w:lvlText w:val=""/>
      <w:lvlJc w:val="left"/>
      <w:pPr>
        <w:ind w:left="2160" w:hanging="360"/>
      </w:pPr>
      <w:rPr>
        <w:rFonts w:ascii="Wingdings" w:hAnsi="Wingdings" w:hint="default"/>
      </w:rPr>
    </w:lvl>
    <w:lvl w:ilvl="3" w:tplc="1AAC983C">
      <w:start w:val="1"/>
      <w:numFmt w:val="bullet"/>
      <w:lvlText w:val=""/>
      <w:lvlJc w:val="left"/>
      <w:pPr>
        <w:ind w:left="2880" w:hanging="360"/>
      </w:pPr>
      <w:rPr>
        <w:rFonts w:ascii="Symbol" w:hAnsi="Symbol" w:hint="default"/>
      </w:rPr>
    </w:lvl>
    <w:lvl w:ilvl="4" w:tplc="E2F685F4">
      <w:start w:val="1"/>
      <w:numFmt w:val="bullet"/>
      <w:lvlText w:val="o"/>
      <w:lvlJc w:val="left"/>
      <w:pPr>
        <w:ind w:left="3600" w:hanging="360"/>
      </w:pPr>
      <w:rPr>
        <w:rFonts w:ascii="Courier New" w:hAnsi="Courier New" w:hint="default"/>
      </w:rPr>
    </w:lvl>
    <w:lvl w:ilvl="5" w:tplc="442261B2">
      <w:start w:val="1"/>
      <w:numFmt w:val="bullet"/>
      <w:lvlText w:val=""/>
      <w:lvlJc w:val="left"/>
      <w:pPr>
        <w:ind w:left="4320" w:hanging="360"/>
      </w:pPr>
      <w:rPr>
        <w:rFonts w:ascii="Wingdings" w:hAnsi="Wingdings" w:hint="default"/>
      </w:rPr>
    </w:lvl>
    <w:lvl w:ilvl="6" w:tplc="754A3D9A">
      <w:start w:val="1"/>
      <w:numFmt w:val="bullet"/>
      <w:lvlText w:val=""/>
      <w:lvlJc w:val="left"/>
      <w:pPr>
        <w:ind w:left="5040" w:hanging="360"/>
      </w:pPr>
      <w:rPr>
        <w:rFonts w:ascii="Symbol" w:hAnsi="Symbol" w:hint="default"/>
      </w:rPr>
    </w:lvl>
    <w:lvl w:ilvl="7" w:tplc="C9D225C0">
      <w:start w:val="1"/>
      <w:numFmt w:val="bullet"/>
      <w:lvlText w:val="o"/>
      <w:lvlJc w:val="left"/>
      <w:pPr>
        <w:ind w:left="5760" w:hanging="360"/>
      </w:pPr>
      <w:rPr>
        <w:rFonts w:ascii="Courier New" w:hAnsi="Courier New" w:hint="default"/>
      </w:rPr>
    </w:lvl>
    <w:lvl w:ilvl="8" w:tplc="9F8085E2">
      <w:start w:val="1"/>
      <w:numFmt w:val="bullet"/>
      <w:lvlText w:val=""/>
      <w:lvlJc w:val="left"/>
      <w:pPr>
        <w:ind w:left="6480" w:hanging="360"/>
      </w:pPr>
      <w:rPr>
        <w:rFonts w:ascii="Wingdings" w:hAnsi="Wingdings" w:hint="default"/>
      </w:rPr>
    </w:lvl>
  </w:abstractNum>
  <w:abstractNum w:abstractNumId="34" w15:restartNumberingAfterBreak="0">
    <w:nsid w:val="795E7011"/>
    <w:multiLevelType w:val="hybridMultilevel"/>
    <w:tmpl w:val="3240315A"/>
    <w:lvl w:ilvl="0" w:tplc="04090001">
      <w:start w:val="1"/>
      <w:numFmt w:val="bullet"/>
      <w:lvlText w:val=""/>
      <w:lvlJc w:val="left"/>
      <w:pPr>
        <w:ind w:left="720" w:hanging="360"/>
      </w:pPr>
      <w:rPr>
        <w:rFonts w:ascii="Symbol" w:hAnsi="Symbol" w:hint="default"/>
      </w:rPr>
    </w:lvl>
    <w:lvl w:ilvl="1" w:tplc="1958BFD0">
      <w:start w:val="1"/>
      <w:numFmt w:val="bullet"/>
      <w:lvlText w:val="o"/>
      <w:lvlJc w:val="left"/>
      <w:pPr>
        <w:ind w:left="1440" w:hanging="360"/>
      </w:pPr>
      <w:rPr>
        <w:rFonts w:ascii="Courier New" w:hAnsi="Courier New" w:hint="default"/>
      </w:rPr>
    </w:lvl>
    <w:lvl w:ilvl="2" w:tplc="25EC52DE">
      <w:start w:val="1"/>
      <w:numFmt w:val="bullet"/>
      <w:lvlText w:val=""/>
      <w:lvlJc w:val="left"/>
      <w:pPr>
        <w:ind w:left="2160" w:hanging="360"/>
      </w:pPr>
      <w:rPr>
        <w:rFonts w:ascii="Wingdings" w:hAnsi="Wingdings" w:hint="default"/>
      </w:rPr>
    </w:lvl>
    <w:lvl w:ilvl="3" w:tplc="79D2CDCA">
      <w:start w:val="1"/>
      <w:numFmt w:val="bullet"/>
      <w:lvlText w:val=""/>
      <w:lvlJc w:val="left"/>
      <w:pPr>
        <w:ind w:left="2880" w:hanging="360"/>
      </w:pPr>
      <w:rPr>
        <w:rFonts w:ascii="Symbol" w:hAnsi="Symbol" w:hint="default"/>
      </w:rPr>
    </w:lvl>
    <w:lvl w:ilvl="4" w:tplc="65784042">
      <w:start w:val="1"/>
      <w:numFmt w:val="bullet"/>
      <w:lvlText w:val="o"/>
      <w:lvlJc w:val="left"/>
      <w:pPr>
        <w:ind w:left="3600" w:hanging="360"/>
      </w:pPr>
      <w:rPr>
        <w:rFonts w:ascii="Courier New" w:hAnsi="Courier New" w:hint="default"/>
      </w:rPr>
    </w:lvl>
    <w:lvl w:ilvl="5" w:tplc="79D20394">
      <w:start w:val="1"/>
      <w:numFmt w:val="bullet"/>
      <w:lvlText w:val=""/>
      <w:lvlJc w:val="left"/>
      <w:pPr>
        <w:ind w:left="4320" w:hanging="360"/>
      </w:pPr>
      <w:rPr>
        <w:rFonts w:ascii="Wingdings" w:hAnsi="Wingdings" w:hint="default"/>
      </w:rPr>
    </w:lvl>
    <w:lvl w:ilvl="6" w:tplc="B2DE99A4">
      <w:start w:val="1"/>
      <w:numFmt w:val="bullet"/>
      <w:lvlText w:val=""/>
      <w:lvlJc w:val="left"/>
      <w:pPr>
        <w:ind w:left="5040" w:hanging="360"/>
      </w:pPr>
      <w:rPr>
        <w:rFonts w:ascii="Symbol" w:hAnsi="Symbol" w:hint="default"/>
      </w:rPr>
    </w:lvl>
    <w:lvl w:ilvl="7" w:tplc="9BF6CA94">
      <w:start w:val="1"/>
      <w:numFmt w:val="bullet"/>
      <w:lvlText w:val="o"/>
      <w:lvlJc w:val="left"/>
      <w:pPr>
        <w:ind w:left="5760" w:hanging="360"/>
      </w:pPr>
      <w:rPr>
        <w:rFonts w:ascii="Courier New" w:hAnsi="Courier New" w:hint="default"/>
      </w:rPr>
    </w:lvl>
    <w:lvl w:ilvl="8" w:tplc="4768B098">
      <w:start w:val="1"/>
      <w:numFmt w:val="bullet"/>
      <w:lvlText w:val=""/>
      <w:lvlJc w:val="left"/>
      <w:pPr>
        <w:ind w:left="6480" w:hanging="360"/>
      </w:pPr>
      <w:rPr>
        <w:rFonts w:ascii="Wingdings" w:hAnsi="Wingdings" w:hint="default"/>
      </w:rPr>
    </w:lvl>
  </w:abstractNum>
  <w:num w:numId="1">
    <w:abstractNumId w:val="7"/>
  </w:num>
  <w:num w:numId="2">
    <w:abstractNumId w:val="24"/>
  </w:num>
  <w:num w:numId="3">
    <w:abstractNumId w:val="23"/>
  </w:num>
  <w:num w:numId="4">
    <w:abstractNumId w:val="4"/>
  </w:num>
  <w:num w:numId="5">
    <w:abstractNumId w:val="31"/>
  </w:num>
  <w:num w:numId="6">
    <w:abstractNumId w:val="28"/>
  </w:num>
  <w:num w:numId="7">
    <w:abstractNumId w:val="22"/>
  </w:num>
  <w:num w:numId="8">
    <w:abstractNumId w:val="21"/>
  </w:num>
  <w:num w:numId="9">
    <w:abstractNumId w:val="10"/>
  </w:num>
  <w:num w:numId="10">
    <w:abstractNumId w:val="13"/>
  </w:num>
  <w:num w:numId="11">
    <w:abstractNumId w:val="3"/>
  </w:num>
  <w:num w:numId="12">
    <w:abstractNumId w:val="25"/>
  </w:num>
  <w:num w:numId="13">
    <w:abstractNumId w:val="2"/>
  </w:num>
  <w:num w:numId="14">
    <w:abstractNumId w:val="9"/>
  </w:num>
  <w:num w:numId="15">
    <w:abstractNumId w:val="32"/>
  </w:num>
  <w:num w:numId="16">
    <w:abstractNumId w:val="17"/>
  </w:num>
  <w:num w:numId="17">
    <w:abstractNumId w:val="8"/>
  </w:num>
  <w:num w:numId="18">
    <w:abstractNumId w:val="33"/>
  </w:num>
  <w:num w:numId="19">
    <w:abstractNumId w:val="1"/>
  </w:num>
  <w:num w:numId="20">
    <w:abstractNumId w:val="18"/>
  </w:num>
  <w:num w:numId="21">
    <w:abstractNumId w:val="15"/>
  </w:num>
  <w:num w:numId="22">
    <w:abstractNumId w:val="26"/>
  </w:num>
  <w:num w:numId="23">
    <w:abstractNumId w:val="30"/>
  </w:num>
  <w:num w:numId="24">
    <w:abstractNumId w:val="16"/>
  </w:num>
  <w:num w:numId="25">
    <w:abstractNumId w:val="6"/>
  </w:num>
  <w:num w:numId="26">
    <w:abstractNumId w:val="27"/>
  </w:num>
  <w:num w:numId="27">
    <w:abstractNumId w:val="12"/>
  </w:num>
  <w:num w:numId="28">
    <w:abstractNumId w:val="0"/>
  </w:num>
  <w:num w:numId="29">
    <w:abstractNumId w:val="19"/>
  </w:num>
  <w:num w:numId="30">
    <w:abstractNumId w:val="11"/>
  </w:num>
  <w:num w:numId="31">
    <w:abstractNumId w:val="5"/>
  </w:num>
  <w:num w:numId="32">
    <w:abstractNumId w:val="20"/>
  </w:num>
  <w:num w:numId="33">
    <w:abstractNumId w:val="34"/>
  </w:num>
  <w:num w:numId="34">
    <w:abstractNumId w:val="14"/>
  </w:num>
  <w:num w:numId="35">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0EC"/>
    <w:rsid w:val="00010587"/>
    <w:rsid w:val="00033799"/>
    <w:rsid w:val="0004650B"/>
    <w:rsid w:val="00051D5D"/>
    <w:rsid w:val="000669B5"/>
    <w:rsid w:val="00081696"/>
    <w:rsid w:val="000A4C1C"/>
    <w:rsid w:val="000A706F"/>
    <w:rsid w:val="000C2A57"/>
    <w:rsid w:val="000D3E4D"/>
    <w:rsid w:val="001033D7"/>
    <w:rsid w:val="00124D20"/>
    <w:rsid w:val="001346F7"/>
    <w:rsid w:val="00141164"/>
    <w:rsid w:val="00166102"/>
    <w:rsid w:val="00188085"/>
    <w:rsid w:val="001A7F78"/>
    <w:rsid w:val="001B6F61"/>
    <w:rsid w:val="001B8458"/>
    <w:rsid w:val="001F2B4E"/>
    <w:rsid w:val="001F6380"/>
    <w:rsid w:val="00203D43"/>
    <w:rsid w:val="00223EFE"/>
    <w:rsid w:val="00255F72"/>
    <w:rsid w:val="002562B2"/>
    <w:rsid w:val="002651D4"/>
    <w:rsid w:val="002A115B"/>
    <w:rsid w:val="002D08DB"/>
    <w:rsid w:val="002F3CF0"/>
    <w:rsid w:val="002F4D37"/>
    <w:rsid w:val="003035D5"/>
    <w:rsid w:val="0030595C"/>
    <w:rsid w:val="003270B8"/>
    <w:rsid w:val="00344CE0"/>
    <w:rsid w:val="00367280"/>
    <w:rsid w:val="0039024F"/>
    <w:rsid w:val="0040004F"/>
    <w:rsid w:val="0041557B"/>
    <w:rsid w:val="004210EC"/>
    <w:rsid w:val="00437C2E"/>
    <w:rsid w:val="00455D84"/>
    <w:rsid w:val="00460204"/>
    <w:rsid w:val="004876BE"/>
    <w:rsid w:val="004A51F4"/>
    <w:rsid w:val="004B4FF1"/>
    <w:rsid w:val="004E7A91"/>
    <w:rsid w:val="00507008"/>
    <w:rsid w:val="005412F4"/>
    <w:rsid w:val="005458CC"/>
    <w:rsid w:val="00551B64"/>
    <w:rsid w:val="00554F34"/>
    <w:rsid w:val="00561F2B"/>
    <w:rsid w:val="005635A1"/>
    <w:rsid w:val="00584AA8"/>
    <w:rsid w:val="005B54E3"/>
    <w:rsid w:val="005C2951"/>
    <w:rsid w:val="005C34D8"/>
    <w:rsid w:val="005C429A"/>
    <w:rsid w:val="005F2F42"/>
    <w:rsid w:val="006861EA"/>
    <w:rsid w:val="006866AB"/>
    <w:rsid w:val="006979D2"/>
    <w:rsid w:val="006B3CE5"/>
    <w:rsid w:val="006B7C3D"/>
    <w:rsid w:val="00724825"/>
    <w:rsid w:val="00735D67"/>
    <w:rsid w:val="00746FE8"/>
    <w:rsid w:val="0078225F"/>
    <w:rsid w:val="007A172E"/>
    <w:rsid w:val="007C3CD8"/>
    <w:rsid w:val="007C3F1B"/>
    <w:rsid w:val="00804AAB"/>
    <w:rsid w:val="00814E1A"/>
    <w:rsid w:val="00820CC1"/>
    <w:rsid w:val="00820FB1"/>
    <w:rsid w:val="00872A5E"/>
    <w:rsid w:val="008800C0"/>
    <w:rsid w:val="008B4372"/>
    <w:rsid w:val="008C2EFB"/>
    <w:rsid w:val="008F0053"/>
    <w:rsid w:val="008F4D84"/>
    <w:rsid w:val="00901753"/>
    <w:rsid w:val="009262FD"/>
    <w:rsid w:val="00940CFF"/>
    <w:rsid w:val="00943A22"/>
    <w:rsid w:val="00951CD9"/>
    <w:rsid w:val="00952BE2"/>
    <w:rsid w:val="00956AF4"/>
    <w:rsid w:val="00967017"/>
    <w:rsid w:val="00970DB9"/>
    <w:rsid w:val="00980515"/>
    <w:rsid w:val="00991A2C"/>
    <w:rsid w:val="00992E2E"/>
    <w:rsid w:val="009B550D"/>
    <w:rsid w:val="009D2A3B"/>
    <w:rsid w:val="00A0419D"/>
    <w:rsid w:val="00A14288"/>
    <w:rsid w:val="00A14C08"/>
    <w:rsid w:val="00A23CC4"/>
    <w:rsid w:val="00A3071D"/>
    <w:rsid w:val="00A35AD5"/>
    <w:rsid w:val="00A37001"/>
    <w:rsid w:val="00A42518"/>
    <w:rsid w:val="00A4436F"/>
    <w:rsid w:val="00A53818"/>
    <w:rsid w:val="00A61118"/>
    <w:rsid w:val="00A64538"/>
    <w:rsid w:val="00A6696D"/>
    <w:rsid w:val="00A80899"/>
    <w:rsid w:val="00A87E5E"/>
    <w:rsid w:val="00AC5683"/>
    <w:rsid w:val="00B229BA"/>
    <w:rsid w:val="00B26543"/>
    <w:rsid w:val="00B401A5"/>
    <w:rsid w:val="00B71B69"/>
    <w:rsid w:val="00B71E01"/>
    <w:rsid w:val="00B74511"/>
    <w:rsid w:val="00BA78EB"/>
    <w:rsid w:val="00BB3240"/>
    <w:rsid w:val="00BB3EDC"/>
    <w:rsid w:val="00BC0661"/>
    <w:rsid w:val="00BE6EE2"/>
    <w:rsid w:val="00BF1F82"/>
    <w:rsid w:val="00C1155C"/>
    <w:rsid w:val="00C15683"/>
    <w:rsid w:val="00C35F02"/>
    <w:rsid w:val="00C6463E"/>
    <w:rsid w:val="00C771E8"/>
    <w:rsid w:val="00CB2A18"/>
    <w:rsid w:val="00CB4936"/>
    <w:rsid w:val="00CE3ED4"/>
    <w:rsid w:val="00CF2964"/>
    <w:rsid w:val="00D002D7"/>
    <w:rsid w:val="00D13F93"/>
    <w:rsid w:val="00D17ADE"/>
    <w:rsid w:val="00D21D4E"/>
    <w:rsid w:val="00D32C2B"/>
    <w:rsid w:val="00D37B4C"/>
    <w:rsid w:val="00D4549C"/>
    <w:rsid w:val="00D456FB"/>
    <w:rsid w:val="00D514E7"/>
    <w:rsid w:val="00D6427D"/>
    <w:rsid w:val="00D665E6"/>
    <w:rsid w:val="00D71B42"/>
    <w:rsid w:val="00D94A49"/>
    <w:rsid w:val="00DF57A8"/>
    <w:rsid w:val="00E42B7F"/>
    <w:rsid w:val="00E60A42"/>
    <w:rsid w:val="00EB4B69"/>
    <w:rsid w:val="00EC6364"/>
    <w:rsid w:val="00F27570"/>
    <w:rsid w:val="00F35041"/>
    <w:rsid w:val="00F701FF"/>
    <w:rsid w:val="00F746C5"/>
    <w:rsid w:val="00F80556"/>
    <w:rsid w:val="00F81EB2"/>
    <w:rsid w:val="00F901DB"/>
    <w:rsid w:val="00FB703B"/>
    <w:rsid w:val="00FC380B"/>
    <w:rsid w:val="00FC4555"/>
    <w:rsid w:val="00FD04FB"/>
    <w:rsid w:val="02459908"/>
    <w:rsid w:val="02766BBC"/>
    <w:rsid w:val="0297C5F4"/>
    <w:rsid w:val="032010B5"/>
    <w:rsid w:val="037A069B"/>
    <w:rsid w:val="043358E0"/>
    <w:rsid w:val="05C1264B"/>
    <w:rsid w:val="06D2D1A1"/>
    <w:rsid w:val="07304BDF"/>
    <w:rsid w:val="0733F6F3"/>
    <w:rsid w:val="07BDB81C"/>
    <w:rsid w:val="08FC256A"/>
    <w:rsid w:val="0A17DB59"/>
    <w:rsid w:val="0AB8AED9"/>
    <w:rsid w:val="0ACE8161"/>
    <w:rsid w:val="0AD1E13F"/>
    <w:rsid w:val="0BDEE01C"/>
    <w:rsid w:val="0BF59EBA"/>
    <w:rsid w:val="0C7958E0"/>
    <w:rsid w:val="0C855364"/>
    <w:rsid w:val="0E740764"/>
    <w:rsid w:val="0F18D4D8"/>
    <w:rsid w:val="0F254C6D"/>
    <w:rsid w:val="0F6C0727"/>
    <w:rsid w:val="10B04846"/>
    <w:rsid w:val="10CD392E"/>
    <w:rsid w:val="1112B050"/>
    <w:rsid w:val="12D622B4"/>
    <w:rsid w:val="12D679BE"/>
    <w:rsid w:val="13AE79E6"/>
    <w:rsid w:val="13DF6723"/>
    <w:rsid w:val="14A69948"/>
    <w:rsid w:val="14F94B5C"/>
    <w:rsid w:val="1544532C"/>
    <w:rsid w:val="15D6D1A3"/>
    <w:rsid w:val="15E46A08"/>
    <w:rsid w:val="16935B54"/>
    <w:rsid w:val="16AE7BAC"/>
    <w:rsid w:val="17A1D701"/>
    <w:rsid w:val="180524D8"/>
    <w:rsid w:val="1818F8F2"/>
    <w:rsid w:val="1850A825"/>
    <w:rsid w:val="18CCBA51"/>
    <w:rsid w:val="1915A0E6"/>
    <w:rsid w:val="195546C6"/>
    <w:rsid w:val="1A399B13"/>
    <w:rsid w:val="1A5F5CB5"/>
    <w:rsid w:val="1AC9ADE5"/>
    <w:rsid w:val="1D9CC8E3"/>
    <w:rsid w:val="1DBFB82B"/>
    <w:rsid w:val="1DE9D534"/>
    <w:rsid w:val="1E46DCCD"/>
    <w:rsid w:val="1E6793D1"/>
    <w:rsid w:val="1F551991"/>
    <w:rsid w:val="1FA2103B"/>
    <w:rsid w:val="20082557"/>
    <w:rsid w:val="202FD736"/>
    <w:rsid w:val="2044E8A9"/>
    <w:rsid w:val="20A6AFA3"/>
    <w:rsid w:val="20A9EBEA"/>
    <w:rsid w:val="21125726"/>
    <w:rsid w:val="2137AAC3"/>
    <w:rsid w:val="214408E8"/>
    <w:rsid w:val="21A31AE1"/>
    <w:rsid w:val="2247ECE8"/>
    <w:rsid w:val="22C19110"/>
    <w:rsid w:val="231983C3"/>
    <w:rsid w:val="2384D697"/>
    <w:rsid w:val="252681CE"/>
    <w:rsid w:val="255D5B8D"/>
    <w:rsid w:val="25B4D5F5"/>
    <w:rsid w:val="25DBC26C"/>
    <w:rsid w:val="268E59E9"/>
    <w:rsid w:val="26C1B43B"/>
    <w:rsid w:val="275A95DD"/>
    <w:rsid w:val="27709EAA"/>
    <w:rsid w:val="2773CE03"/>
    <w:rsid w:val="27BE271A"/>
    <w:rsid w:val="281DC5BB"/>
    <w:rsid w:val="2834B822"/>
    <w:rsid w:val="289AC1F4"/>
    <w:rsid w:val="28F97E4C"/>
    <w:rsid w:val="28FDBB58"/>
    <w:rsid w:val="290F0665"/>
    <w:rsid w:val="29E492C4"/>
    <w:rsid w:val="2AD10CB9"/>
    <w:rsid w:val="2AE69D26"/>
    <w:rsid w:val="2B75E803"/>
    <w:rsid w:val="2B96583F"/>
    <w:rsid w:val="2C0905FC"/>
    <w:rsid w:val="2D7C86EB"/>
    <w:rsid w:val="2F70E88D"/>
    <w:rsid w:val="2F771BA4"/>
    <w:rsid w:val="2F7C949B"/>
    <w:rsid w:val="2FC9AF02"/>
    <w:rsid w:val="300F6564"/>
    <w:rsid w:val="30B67225"/>
    <w:rsid w:val="30BF243E"/>
    <w:rsid w:val="30CD6FF0"/>
    <w:rsid w:val="30F9E870"/>
    <w:rsid w:val="31177FD6"/>
    <w:rsid w:val="31982E1B"/>
    <w:rsid w:val="3295CD8C"/>
    <w:rsid w:val="32F52ADF"/>
    <w:rsid w:val="32F9C1B5"/>
    <w:rsid w:val="33534681"/>
    <w:rsid w:val="33CB6932"/>
    <w:rsid w:val="33F86BB5"/>
    <w:rsid w:val="3408AE26"/>
    <w:rsid w:val="341E4C5F"/>
    <w:rsid w:val="3469A397"/>
    <w:rsid w:val="347AA9E8"/>
    <w:rsid w:val="347CEF7E"/>
    <w:rsid w:val="35124F31"/>
    <w:rsid w:val="35237D75"/>
    <w:rsid w:val="35999ED8"/>
    <w:rsid w:val="35AB751D"/>
    <w:rsid w:val="35DE1593"/>
    <w:rsid w:val="36866FB0"/>
    <w:rsid w:val="3761F129"/>
    <w:rsid w:val="381B7349"/>
    <w:rsid w:val="385C3CA0"/>
    <w:rsid w:val="38FB8C83"/>
    <w:rsid w:val="39322E0D"/>
    <w:rsid w:val="3959DBA3"/>
    <w:rsid w:val="39AA2642"/>
    <w:rsid w:val="39B21B58"/>
    <w:rsid w:val="3A3B78DB"/>
    <w:rsid w:val="3BA486CE"/>
    <w:rsid w:val="3CC1391A"/>
    <w:rsid w:val="3D27C98E"/>
    <w:rsid w:val="3D7FE93A"/>
    <w:rsid w:val="3E98A2CE"/>
    <w:rsid w:val="3E9DF887"/>
    <w:rsid w:val="3F32444A"/>
    <w:rsid w:val="3FAEAD22"/>
    <w:rsid w:val="40F2D31A"/>
    <w:rsid w:val="422B7C3C"/>
    <w:rsid w:val="430D457F"/>
    <w:rsid w:val="43B77D20"/>
    <w:rsid w:val="442F3006"/>
    <w:rsid w:val="45CACD5B"/>
    <w:rsid w:val="45EB736A"/>
    <w:rsid w:val="46B4F73E"/>
    <w:rsid w:val="46F7AD70"/>
    <w:rsid w:val="46FC9D5A"/>
    <w:rsid w:val="4711344D"/>
    <w:rsid w:val="47CDA153"/>
    <w:rsid w:val="4877BD80"/>
    <w:rsid w:val="487E27F1"/>
    <w:rsid w:val="48E8CBA0"/>
    <w:rsid w:val="490D2617"/>
    <w:rsid w:val="49717215"/>
    <w:rsid w:val="49EA0987"/>
    <w:rsid w:val="4A9F21AF"/>
    <w:rsid w:val="4ADE7F4B"/>
    <w:rsid w:val="4AF22705"/>
    <w:rsid w:val="4AFA9DD8"/>
    <w:rsid w:val="4B0F4760"/>
    <w:rsid w:val="4BC566D1"/>
    <w:rsid w:val="4C5CFDAD"/>
    <w:rsid w:val="4CEFCD24"/>
    <w:rsid w:val="4E0EB04E"/>
    <w:rsid w:val="4ED66773"/>
    <w:rsid w:val="4F0CF6D2"/>
    <w:rsid w:val="4FC7217F"/>
    <w:rsid w:val="4FDDA1E3"/>
    <w:rsid w:val="50806538"/>
    <w:rsid w:val="511A79B5"/>
    <w:rsid w:val="513DEA8F"/>
    <w:rsid w:val="516BD5FC"/>
    <w:rsid w:val="51991FCD"/>
    <w:rsid w:val="51D3FF04"/>
    <w:rsid w:val="5295E58D"/>
    <w:rsid w:val="54344690"/>
    <w:rsid w:val="559169F3"/>
    <w:rsid w:val="569A85EC"/>
    <w:rsid w:val="56FBEF26"/>
    <w:rsid w:val="570B2C1A"/>
    <w:rsid w:val="573CB462"/>
    <w:rsid w:val="574CD1AE"/>
    <w:rsid w:val="5762B2FF"/>
    <w:rsid w:val="57A9E53A"/>
    <w:rsid w:val="57D3B5F8"/>
    <w:rsid w:val="5892441A"/>
    <w:rsid w:val="58E360D2"/>
    <w:rsid w:val="59208C3F"/>
    <w:rsid w:val="5969252A"/>
    <w:rsid w:val="59C08FF5"/>
    <w:rsid w:val="5A6453C6"/>
    <w:rsid w:val="5B031BD8"/>
    <w:rsid w:val="5B3FEEAC"/>
    <w:rsid w:val="5BF23113"/>
    <w:rsid w:val="5C252993"/>
    <w:rsid w:val="5C43A56F"/>
    <w:rsid w:val="5C48B906"/>
    <w:rsid w:val="5C6C1B6B"/>
    <w:rsid w:val="5C9667BC"/>
    <w:rsid w:val="5CD08858"/>
    <w:rsid w:val="5DE7DCD7"/>
    <w:rsid w:val="5DF62E09"/>
    <w:rsid w:val="5E3F77EA"/>
    <w:rsid w:val="5E404E65"/>
    <w:rsid w:val="5EE8F4D1"/>
    <w:rsid w:val="5F9E2CF7"/>
    <w:rsid w:val="606D693E"/>
    <w:rsid w:val="60E9EA2D"/>
    <w:rsid w:val="60ECEA04"/>
    <w:rsid w:val="616F1398"/>
    <w:rsid w:val="61936783"/>
    <w:rsid w:val="61D7896D"/>
    <w:rsid w:val="61EA173B"/>
    <w:rsid w:val="629DC83F"/>
    <w:rsid w:val="62E58330"/>
    <w:rsid w:val="63124028"/>
    <w:rsid w:val="63196AEC"/>
    <w:rsid w:val="636DE5B7"/>
    <w:rsid w:val="638FF0A3"/>
    <w:rsid w:val="64797EDA"/>
    <w:rsid w:val="6490C6D6"/>
    <w:rsid w:val="65B3411C"/>
    <w:rsid w:val="666DC09E"/>
    <w:rsid w:val="66D67D24"/>
    <w:rsid w:val="67A73B02"/>
    <w:rsid w:val="67CB059D"/>
    <w:rsid w:val="67FEE4E0"/>
    <w:rsid w:val="68EC86B8"/>
    <w:rsid w:val="69323147"/>
    <w:rsid w:val="69652CFF"/>
    <w:rsid w:val="69FCEAD2"/>
    <w:rsid w:val="6A1E156B"/>
    <w:rsid w:val="6A38F9CE"/>
    <w:rsid w:val="6A6CA33C"/>
    <w:rsid w:val="6AB53AE7"/>
    <w:rsid w:val="6B51E407"/>
    <w:rsid w:val="6B9041F7"/>
    <w:rsid w:val="6BCC71D1"/>
    <w:rsid w:val="6BE935E7"/>
    <w:rsid w:val="6C8A6713"/>
    <w:rsid w:val="6D6C8DB5"/>
    <w:rsid w:val="6DAF4DF5"/>
    <w:rsid w:val="6DCB2DE6"/>
    <w:rsid w:val="6E643F4B"/>
    <w:rsid w:val="6F143107"/>
    <w:rsid w:val="6F3E2332"/>
    <w:rsid w:val="6F6F3EB6"/>
    <w:rsid w:val="6F8DB163"/>
    <w:rsid w:val="7040DCFD"/>
    <w:rsid w:val="70869250"/>
    <w:rsid w:val="70A22754"/>
    <w:rsid w:val="70C64AC3"/>
    <w:rsid w:val="70FD509D"/>
    <w:rsid w:val="72282B31"/>
    <w:rsid w:val="728C3DE9"/>
    <w:rsid w:val="72C86656"/>
    <w:rsid w:val="73FBE892"/>
    <w:rsid w:val="74275609"/>
    <w:rsid w:val="75167019"/>
    <w:rsid w:val="775DBCD5"/>
    <w:rsid w:val="77B4787B"/>
    <w:rsid w:val="77DDE851"/>
    <w:rsid w:val="78CCE3B5"/>
    <w:rsid w:val="78F3F40A"/>
    <w:rsid w:val="7A026002"/>
    <w:rsid w:val="7AE3241E"/>
    <w:rsid w:val="7B0BB755"/>
    <w:rsid w:val="7B3D318F"/>
    <w:rsid w:val="7B66522E"/>
    <w:rsid w:val="7C3DD397"/>
    <w:rsid w:val="7C4C0D8A"/>
    <w:rsid w:val="7CD541B8"/>
    <w:rsid w:val="7EC738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8E4AB"/>
  <w15:chartTrackingRefBased/>
  <w15:docId w15:val="{850E107B-5286-4960-A896-BABDC727B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D37B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14E1A"/>
    <w:pPr>
      <w:keepNext/>
      <w:keepLines/>
      <w:spacing w:before="40"/>
      <w:outlineLvl w:val="2"/>
    </w:pPr>
    <w:rPr>
      <w:rFonts w:asciiTheme="majorHAnsi" w:eastAsiaTheme="majorEastAsia" w:hAnsiTheme="majorHAnsi" w:cstheme="majorBidi"/>
      <w:color w:val="1F3763" w:themeColor="accent1" w:themeShade="7F"/>
      <w:szCs w:val="24"/>
    </w:rPr>
  </w:style>
  <w:style w:type="paragraph" w:styleId="Virsraksts4">
    <w:name w:val="heading 4"/>
    <w:basedOn w:val="Parasts"/>
    <w:next w:val="Parasts"/>
    <w:link w:val="Virsraksts4Rakstz"/>
    <w:uiPriority w:val="9"/>
    <w:semiHidden/>
    <w:unhideWhenUsed/>
    <w:qFormat/>
    <w:rsid w:val="00255F7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210EC"/>
    <w:pPr>
      <w:tabs>
        <w:tab w:val="center" w:pos="4513"/>
        <w:tab w:val="right" w:pos="9026"/>
      </w:tabs>
    </w:pPr>
  </w:style>
  <w:style w:type="character" w:customStyle="1" w:styleId="GalveneRakstz">
    <w:name w:val="Galvene Rakstz."/>
    <w:basedOn w:val="Noklusjumarindkopasfonts"/>
    <w:link w:val="Galvene"/>
    <w:uiPriority w:val="99"/>
    <w:rsid w:val="004210EC"/>
  </w:style>
  <w:style w:type="paragraph" w:styleId="Kjene">
    <w:name w:val="footer"/>
    <w:basedOn w:val="Parasts"/>
    <w:link w:val="KjeneRakstz"/>
    <w:uiPriority w:val="99"/>
    <w:unhideWhenUsed/>
    <w:rsid w:val="004210EC"/>
    <w:pPr>
      <w:tabs>
        <w:tab w:val="center" w:pos="4513"/>
        <w:tab w:val="right" w:pos="9026"/>
      </w:tabs>
    </w:pPr>
  </w:style>
  <w:style w:type="character" w:customStyle="1" w:styleId="KjeneRakstz">
    <w:name w:val="Kājene Rakstz."/>
    <w:basedOn w:val="Noklusjumarindkopasfonts"/>
    <w:link w:val="Kjene"/>
    <w:uiPriority w:val="99"/>
    <w:rsid w:val="004210EC"/>
  </w:style>
  <w:style w:type="paragraph" w:styleId="Sarakstarindkopa">
    <w:name w:val="List Paragraph"/>
    <w:basedOn w:val="Parasts"/>
    <w:uiPriority w:val="34"/>
    <w:qFormat/>
    <w:rsid w:val="00D37B4C"/>
    <w:pPr>
      <w:ind w:left="720"/>
      <w:contextualSpacing/>
    </w:pPr>
  </w:style>
  <w:style w:type="character" w:customStyle="1" w:styleId="Virsraksts1Rakstz">
    <w:name w:val="Virsraksts 1 Rakstz."/>
    <w:basedOn w:val="Noklusjumarindkopasfonts"/>
    <w:link w:val="Virsraksts1"/>
    <w:uiPriority w:val="9"/>
    <w:rsid w:val="00D37B4C"/>
    <w:rPr>
      <w:rFonts w:asciiTheme="majorHAnsi" w:eastAsiaTheme="majorEastAsia" w:hAnsiTheme="majorHAnsi" w:cstheme="majorBidi"/>
      <w:color w:val="2F5496" w:themeColor="accent1" w:themeShade="BF"/>
      <w:sz w:val="32"/>
      <w:szCs w:val="32"/>
    </w:rPr>
  </w:style>
  <w:style w:type="paragraph" w:styleId="Saturardtjavirsraksts">
    <w:name w:val="TOC Heading"/>
    <w:basedOn w:val="Virsraksts1"/>
    <w:next w:val="Parasts"/>
    <w:uiPriority w:val="39"/>
    <w:unhideWhenUsed/>
    <w:qFormat/>
    <w:rsid w:val="00D37B4C"/>
    <w:pPr>
      <w:outlineLvl w:val="9"/>
    </w:pPr>
    <w:rPr>
      <w:lang w:val="en-US"/>
    </w:rPr>
  </w:style>
  <w:style w:type="paragraph" w:styleId="Saturs1">
    <w:name w:val="toc 1"/>
    <w:basedOn w:val="Parasts"/>
    <w:next w:val="Parasts"/>
    <w:autoRedefine/>
    <w:uiPriority w:val="39"/>
    <w:unhideWhenUsed/>
    <w:rsid w:val="00D37B4C"/>
    <w:pPr>
      <w:spacing w:after="100"/>
    </w:pPr>
  </w:style>
  <w:style w:type="character" w:styleId="Hipersaite">
    <w:name w:val="Hyperlink"/>
    <w:basedOn w:val="Noklusjumarindkopasfonts"/>
    <w:uiPriority w:val="99"/>
    <w:unhideWhenUsed/>
    <w:rsid w:val="00D37B4C"/>
    <w:rPr>
      <w:color w:val="0563C1" w:themeColor="hyperlink"/>
      <w:u w:val="single"/>
    </w:rPr>
  </w:style>
  <w:style w:type="character" w:customStyle="1" w:styleId="Virsraksts2Rakstz">
    <w:name w:val="Virsraksts 2 Rakstz."/>
    <w:basedOn w:val="Noklusjumarindkopasfonts"/>
    <w:link w:val="Virsraksts2"/>
    <w:uiPriority w:val="9"/>
    <w:rPr>
      <w:rFonts w:asciiTheme="majorHAnsi" w:eastAsiaTheme="majorEastAsia" w:hAnsiTheme="majorHAnsi" w:cstheme="majorBidi"/>
      <w:color w:val="2F5496" w:themeColor="accent1" w:themeShade="BF"/>
      <w:sz w:val="32"/>
      <w:szCs w:val="32"/>
    </w:rPr>
  </w:style>
  <w:style w:type="paragraph" w:styleId="Paraststmeklis">
    <w:name w:val="Normal (Web)"/>
    <w:basedOn w:val="Parasts"/>
    <w:uiPriority w:val="99"/>
    <w:unhideWhenUsed/>
    <w:rsid w:val="00814E1A"/>
    <w:pPr>
      <w:spacing w:before="100" w:beforeAutospacing="1" w:after="100" w:afterAutospacing="1"/>
    </w:pPr>
    <w:rPr>
      <w:rFonts w:eastAsia="Times New Roman" w:cs="Times New Roman"/>
      <w:szCs w:val="24"/>
      <w:lang w:eastAsia="lv-LV"/>
    </w:rPr>
  </w:style>
  <w:style w:type="character" w:customStyle="1" w:styleId="Virsraksts3Rakstz">
    <w:name w:val="Virsraksts 3 Rakstz."/>
    <w:basedOn w:val="Noklusjumarindkopasfonts"/>
    <w:link w:val="Virsraksts3"/>
    <w:uiPriority w:val="9"/>
    <w:semiHidden/>
    <w:rsid w:val="00814E1A"/>
    <w:rPr>
      <w:rFonts w:asciiTheme="majorHAnsi" w:eastAsiaTheme="majorEastAsia" w:hAnsiTheme="majorHAnsi" w:cstheme="majorBidi"/>
      <w:color w:val="1F3763" w:themeColor="accent1" w:themeShade="7F"/>
      <w:szCs w:val="24"/>
    </w:rPr>
  </w:style>
  <w:style w:type="character" w:styleId="Izteiksmgs">
    <w:name w:val="Strong"/>
    <w:basedOn w:val="Noklusjumarindkopasfonts"/>
    <w:uiPriority w:val="22"/>
    <w:qFormat/>
    <w:rsid w:val="00814E1A"/>
    <w:rPr>
      <w:b/>
      <w:bCs/>
    </w:rPr>
  </w:style>
  <w:style w:type="paragraph" w:styleId="Saturs2">
    <w:name w:val="toc 2"/>
    <w:basedOn w:val="Parasts"/>
    <w:next w:val="Parasts"/>
    <w:autoRedefine/>
    <w:uiPriority w:val="39"/>
    <w:unhideWhenUsed/>
    <w:rsid w:val="00E42B7F"/>
    <w:pPr>
      <w:spacing w:after="100"/>
      <w:ind w:left="240"/>
    </w:pPr>
  </w:style>
  <w:style w:type="character" w:customStyle="1" w:styleId="Virsraksts4Rakstz">
    <w:name w:val="Virsraksts 4 Rakstz."/>
    <w:basedOn w:val="Noklusjumarindkopasfonts"/>
    <w:link w:val="Virsraksts4"/>
    <w:uiPriority w:val="9"/>
    <w:semiHidden/>
    <w:rsid w:val="00255F72"/>
    <w:rPr>
      <w:rFonts w:asciiTheme="majorHAnsi" w:eastAsiaTheme="majorEastAsia" w:hAnsiTheme="majorHAnsi" w:cstheme="majorBidi"/>
      <w:i/>
      <w:iCs/>
      <w:color w:val="2F5496" w:themeColor="accent1" w:themeShade="BF"/>
    </w:rPr>
  </w:style>
  <w:style w:type="table" w:styleId="Reatabula">
    <w:name w:val="Table Grid"/>
    <w:basedOn w:val="Parastatabula"/>
    <w:uiPriority w:val="39"/>
    <w:rsid w:val="00967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61EA173B"/>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sz w:val="20"/>
      <w:szCs w:val="20"/>
    </w:rPr>
  </w:style>
  <w:style w:type="character" w:styleId="Komentraatsauce">
    <w:name w:val="annotation reference"/>
    <w:basedOn w:val="Noklusjumarindkopasfonts"/>
    <w:uiPriority w:val="99"/>
    <w:semiHidden/>
    <w:unhideWhenUsed/>
    <w:rPr>
      <w:sz w:val="16"/>
      <w:szCs w:val="16"/>
    </w:rPr>
  </w:style>
  <w:style w:type="paragraph" w:styleId="Saturs3">
    <w:name w:val="toc 3"/>
    <w:basedOn w:val="Parasts"/>
    <w:next w:val="Parasts"/>
    <w:autoRedefine/>
    <w:uiPriority w:val="39"/>
    <w:unhideWhenUsed/>
    <w:rsid w:val="00F901DB"/>
    <w:pPr>
      <w:spacing w:after="100"/>
      <w:ind w:left="480"/>
    </w:pPr>
  </w:style>
  <w:style w:type="character" w:customStyle="1" w:styleId="UnresolvedMention">
    <w:name w:val="Unresolved Mention"/>
    <w:basedOn w:val="Noklusjumarindkopasfonts"/>
    <w:uiPriority w:val="99"/>
    <w:semiHidden/>
    <w:unhideWhenUsed/>
    <w:rsid w:val="0041557B"/>
    <w:rPr>
      <w:color w:val="605E5C"/>
      <w:shd w:val="clear" w:color="auto" w:fill="E1DFDD"/>
    </w:rPr>
  </w:style>
  <w:style w:type="paragraph" w:customStyle="1" w:styleId="paragraph">
    <w:name w:val="paragraph"/>
    <w:basedOn w:val="Parasts"/>
    <w:rsid w:val="00EB4B69"/>
    <w:pPr>
      <w:spacing w:before="100" w:beforeAutospacing="1" w:after="100" w:afterAutospacing="1"/>
    </w:pPr>
    <w:rPr>
      <w:rFonts w:eastAsia="Times New Roman" w:cs="Times New Roman"/>
      <w:szCs w:val="24"/>
      <w:lang w:eastAsia="lv-LV"/>
    </w:rPr>
  </w:style>
  <w:style w:type="character" w:customStyle="1" w:styleId="normaltextrun">
    <w:name w:val="normaltextrun"/>
    <w:basedOn w:val="Noklusjumarindkopasfonts"/>
    <w:rsid w:val="00EB4B69"/>
  </w:style>
  <w:style w:type="character" w:customStyle="1" w:styleId="eop">
    <w:name w:val="eop"/>
    <w:basedOn w:val="Noklusjumarindkopasfonts"/>
    <w:rsid w:val="00EB4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87570">
      <w:bodyDiv w:val="1"/>
      <w:marLeft w:val="0"/>
      <w:marRight w:val="0"/>
      <w:marTop w:val="0"/>
      <w:marBottom w:val="0"/>
      <w:divBdr>
        <w:top w:val="none" w:sz="0" w:space="0" w:color="auto"/>
        <w:left w:val="none" w:sz="0" w:space="0" w:color="auto"/>
        <w:bottom w:val="none" w:sz="0" w:space="0" w:color="auto"/>
        <w:right w:val="none" w:sz="0" w:space="0" w:color="auto"/>
      </w:divBdr>
    </w:div>
    <w:div w:id="175271371">
      <w:bodyDiv w:val="1"/>
      <w:marLeft w:val="0"/>
      <w:marRight w:val="0"/>
      <w:marTop w:val="0"/>
      <w:marBottom w:val="0"/>
      <w:divBdr>
        <w:top w:val="none" w:sz="0" w:space="0" w:color="auto"/>
        <w:left w:val="none" w:sz="0" w:space="0" w:color="auto"/>
        <w:bottom w:val="none" w:sz="0" w:space="0" w:color="auto"/>
        <w:right w:val="none" w:sz="0" w:space="0" w:color="auto"/>
      </w:divBdr>
    </w:div>
    <w:div w:id="228536920">
      <w:bodyDiv w:val="1"/>
      <w:marLeft w:val="0"/>
      <w:marRight w:val="0"/>
      <w:marTop w:val="0"/>
      <w:marBottom w:val="0"/>
      <w:divBdr>
        <w:top w:val="none" w:sz="0" w:space="0" w:color="auto"/>
        <w:left w:val="none" w:sz="0" w:space="0" w:color="auto"/>
        <w:bottom w:val="none" w:sz="0" w:space="0" w:color="auto"/>
        <w:right w:val="none" w:sz="0" w:space="0" w:color="auto"/>
      </w:divBdr>
    </w:div>
    <w:div w:id="305939827">
      <w:bodyDiv w:val="1"/>
      <w:marLeft w:val="0"/>
      <w:marRight w:val="0"/>
      <w:marTop w:val="0"/>
      <w:marBottom w:val="0"/>
      <w:divBdr>
        <w:top w:val="none" w:sz="0" w:space="0" w:color="auto"/>
        <w:left w:val="none" w:sz="0" w:space="0" w:color="auto"/>
        <w:bottom w:val="none" w:sz="0" w:space="0" w:color="auto"/>
        <w:right w:val="none" w:sz="0" w:space="0" w:color="auto"/>
      </w:divBdr>
      <w:divsChild>
        <w:div w:id="172769118">
          <w:marLeft w:val="0"/>
          <w:marRight w:val="0"/>
          <w:marTop w:val="0"/>
          <w:marBottom w:val="0"/>
          <w:divBdr>
            <w:top w:val="none" w:sz="0" w:space="0" w:color="auto"/>
            <w:left w:val="none" w:sz="0" w:space="0" w:color="auto"/>
            <w:bottom w:val="none" w:sz="0" w:space="0" w:color="auto"/>
            <w:right w:val="none" w:sz="0" w:space="0" w:color="auto"/>
          </w:divBdr>
          <w:divsChild>
            <w:div w:id="1538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9768">
      <w:bodyDiv w:val="1"/>
      <w:marLeft w:val="0"/>
      <w:marRight w:val="0"/>
      <w:marTop w:val="0"/>
      <w:marBottom w:val="0"/>
      <w:divBdr>
        <w:top w:val="none" w:sz="0" w:space="0" w:color="auto"/>
        <w:left w:val="none" w:sz="0" w:space="0" w:color="auto"/>
        <w:bottom w:val="none" w:sz="0" w:space="0" w:color="auto"/>
        <w:right w:val="none" w:sz="0" w:space="0" w:color="auto"/>
      </w:divBdr>
    </w:div>
    <w:div w:id="620065967">
      <w:bodyDiv w:val="1"/>
      <w:marLeft w:val="0"/>
      <w:marRight w:val="0"/>
      <w:marTop w:val="0"/>
      <w:marBottom w:val="0"/>
      <w:divBdr>
        <w:top w:val="none" w:sz="0" w:space="0" w:color="auto"/>
        <w:left w:val="none" w:sz="0" w:space="0" w:color="auto"/>
        <w:bottom w:val="none" w:sz="0" w:space="0" w:color="auto"/>
        <w:right w:val="none" w:sz="0" w:space="0" w:color="auto"/>
      </w:divBdr>
      <w:divsChild>
        <w:div w:id="1865945314">
          <w:marLeft w:val="0"/>
          <w:marRight w:val="0"/>
          <w:marTop w:val="0"/>
          <w:marBottom w:val="0"/>
          <w:divBdr>
            <w:top w:val="none" w:sz="0" w:space="0" w:color="auto"/>
            <w:left w:val="none" w:sz="0" w:space="0" w:color="auto"/>
            <w:bottom w:val="none" w:sz="0" w:space="0" w:color="auto"/>
            <w:right w:val="none" w:sz="0" w:space="0" w:color="auto"/>
          </w:divBdr>
        </w:div>
        <w:div w:id="763037836">
          <w:marLeft w:val="0"/>
          <w:marRight w:val="0"/>
          <w:marTop w:val="0"/>
          <w:marBottom w:val="0"/>
          <w:divBdr>
            <w:top w:val="none" w:sz="0" w:space="0" w:color="auto"/>
            <w:left w:val="none" w:sz="0" w:space="0" w:color="auto"/>
            <w:bottom w:val="none" w:sz="0" w:space="0" w:color="auto"/>
            <w:right w:val="none" w:sz="0" w:space="0" w:color="auto"/>
          </w:divBdr>
        </w:div>
        <w:div w:id="2023823910">
          <w:marLeft w:val="0"/>
          <w:marRight w:val="0"/>
          <w:marTop w:val="0"/>
          <w:marBottom w:val="0"/>
          <w:divBdr>
            <w:top w:val="none" w:sz="0" w:space="0" w:color="auto"/>
            <w:left w:val="none" w:sz="0" w:space="0" w:color="auto"/>
            <w:bottom w:val="none" w:sz="0" w:space="0" w:color="auto"/>
            <w:right w:val="none" w:sz="0" w:space="0" w:color="auto"/>
          </w:divBdr>
        </w:div>
        <w:div w:id="881870724">
          <w:marLeft w:val="0"/>
          <w:marRight w:val="0"/>
          <w:marTop w:val="0"/>
          <w:marBottom w:val="0"/>
          <w:divBdr>
            <w:top w:val="none" w:sz="0" w:space="0" w:color="auto"/>
            <w:left w:val="none" w:sz="0" w:space="0" w:color="auto"/>
            <w:bottom w:val="none" w:sz="0" w:space="0" w:color="auto"/>
            <w:right w:val="none" w:sz="0" w:space="0" w:color="auto"/>
          </w:divBdr>
        </w:div>
      </w:divsChild>
    </w:div>
    <w:div w:id="631448034">
      <w:bodyDiv w:val="1"/>
      <w:marLeft w:val="0"/>
      <w:marRight w:val="0"/>
      <w:marTop w:val="0"/>
      <w:marBottom w:val="0"/>
      <w:divBdr>
        <w:top w:val="none" w:sz="0" w:space="0" w:color="auto"/>
        <w:left w:val="none" w:sz="0" w:space="0" w:color="auto"/>
        <w:bottom w:val="none" w:sz="0" w:space="0" w:color="auto"/>
        <w:right w:val="none" w:sz="0" w:space="0" w:color="auto"/>
      </w:divBdr>
    </w:div>
    <w:div w:id="785198597">
      <w:bodyDiv w:val="1"/>
      <w:marLeft w:val="0"/>
      <w:marRight w:val="0"/>
      <w:marTop w:val="0"/>
      <w:marBottom w:val="0"/>
      <w:divBdr>
        <w:top w:val="none" w:sz="0" w:space="0" w:color="auto"/>
        <w:left w:val="none" w:sz="0" w:space="0" w:color="auto"/>
        <w:bottom w:val="none" w:sz="0" w:space="0" w:color="auto"/>
        <w:right w:val="none" w:sz="0" w:space="0" w:color="auto"/>
      </w:divBdr>
    </w:div>
    <w:div w:id="987901200">
      <w:bodyDiv w:val="1"/>
      <w:marLeft w:val="0"/>
      <w:marRight w:val="0"/>
      <w:marTop w:val="0"/>
      <w:marBottom w:val="0"/>
      <w:divBdr>
        <w:top w:val="none" w:sz="0" w:space="0" w:color="auto"/>
        <w:left w:val="none" w:sz="0" w:space="0" w:color="auto"/>
        <w:bottom w:val="none" w:sz="0" w:space="0" w:color="auto"/>
        <w:right w:val="none" w:sz="0" w:space="0" w:color="auto"/>
      </w:divBdr>
    </w:div>
    <w:div w:id="1014040273">
      <w:bodyDiv w:val="1"/>
      <w:marLeft w:val="0"/>
      <w:marRight w:val="0"/>
      <w:marTop w:val="0"/>
      <w:marBottom w:val="0"/>
      <w:divBdr>
        <w:top w:val="none" w:sz="0" w:space="0" w:color="auto"/>
        <w:left w:val="none" w:sz="0" w:space="0" w:color="auto"/>
        <w:bottom w:val="none" w:sz="0" w:space="0" w:color="auto"/>
        <w:right w:val="none" w:sz="0" w:space="0" w:color="auto"/>
      </w:divBdr>
    </w:div>
    <w:div w:id="1074358122">
      <w:bodyDiv w:val="1"/>
      <w:marLeft w:val="0"/>
      <w:marRight w:val="0"/>
      <w:marTop w:val="0"/>
      <w:marBottom w:val="0"/>
      <w:divBdr>
        <w:top w:val="none" w:sz="0" w:space="0" w:color="auto"/>
        <w:left w:val="none" w:sz="0" w:space="0" w:color="auto"/>
        <w:bottom w:val="none" w:sz="0" w:space="0" w:color="auto"/>
        <w:right w:val="none" w:sz="0" w:space="0" w:color="auto"/>
      </w:divBdr>
    </w:div>
    <w:div w:id="1120535951">
      <w:bodyDiv w:val="1"/>
      <w:marLeft w:val="0"/>
      <w:marRight w:val="0"/>
      <w:marTop w:val="0"/>
      <w:marBottom w:val="0"/>
      <w:divBdr>
        <w:top w:val="none" w:sz="0" w:space="0" w:color="auto"/>
        <w:left w:val="none" w:sz="0" w:space="0" w:color="auto"/>
        <w:bottom w:val="none" w:sz="0" w:space="0" w:color="auto"/>
        <w:right w:val="none" w:sz="0" w:space="0" w:color="auto"/>
      </w:divBdr>
    </w:div>
    <w:div w:id="1162820071">
      <w:bodyDiv w:val="1"/>
      <w:marLeft w:val="0"/>
      <w:marRight w:val="0"/>
      <w:marTop w:val="0"/>
      <w:marBottom w:val="0"/>
      <w:divBdr>
        <w:top w:val="none" w:sz="0" w:space="0" w:color="auto"/>
        <w:left w:val="none" w:sz="0" w:space="0" w:color="auto"/>
        <w:bottom w:val="none" w:sz="0" w:space="0" w:color="auto"/>
        <w:right w:val="none" w:sz="0" w:space="0" w:color="auto"/>
      </w:divBdr>
    </w:div>
    <w:div w:id="1242527804">
      <w:bodyDiv w:val="1"/>
      <w:marLeft w:val="0"/>
      <w:marRight w:val="0"/>
      <w:marTop w:val="0"/>
      <w:marBottom w:val="0"/>
      <w:divBdr>
        <w:top w:val="none" w:sz="0" w:space="0" w:color="auto"/>
        <w:left w:val="none" w:sz="0" w:space="0" w:color="auto"/>
        <w:bottom w:val="none" w:sz="0" w:space="0" w:color="auto"/>
        <w:right w:val="none" w:sz="0" w:space="0" w:color="auto"/>
      </w:divBdr>
      <w:divsChild>
        <w:div w:id="2020543596">
          <w:marLeft w:val="0"/>
          <w:marRight w:val="0"/>
          <w:marTop w:val="0"/>
          <w:marBottom w:val="0"/>
          <w:divBdr>
            <w:top w:val="none" w:sz="0" w:space="0" w:color="auto"/>
            <w:left w:val="none" w:sz="0" w:space="0" w:color="auto"/>
            <w:bottom w:val="none" w:sz="0" w:space="0" w:color="auto"/>
            <w:right w:val="none" w:sz="0" w:space="0" w:color="auto"/>
          </w:divBdr>
          <w:divsChild>
            <w:div w:id="2035420060">
              <w:marLeft w:val="0"/>
              <w:marRight w:val="0"/>
              <w:marTop w:val="0"/>
              <w:marBottom w:val="0"/>
              <w:divBdr>
                <w:top w:val="none" w:sz="0" w:space="0" w:color="auto"/>
                <w:left w:val="none" w:sz="0" w:space="0" w:color="auto"/>
                <w:bottom w:val="none" w:sz="0" w:space="0" w:color="auto"/>
                <w:right w:val="none" w:sz="0" w:space="0" w:color="auto"/>
              </w:divBdr>
            </w:div>
          </w:divsChild>
        </w:div>
        <w:div w:id="1720738610">
          <w:marLeft w:val="0"/>
          <w:marRight w:val="0"/>
          <w:marTop w:val="0"/>
          <w:marBottom w:val="0"/>
          <w:divBdr>
            <w:top w:val="none" w:sz="0" w:space="0" w:color="auto"/>
            <w:left w:val="none" w:sz="0" w:space="0" w:color="auto"/>
            <w:bottom w:val="none" w:sz="0" w:space="0" w:color="auto"/>
            <w:right w:val="none" w:sz="0" w:space="0" w:color="auto"/>
          </w:divBdr>
          <w:divsChild>
            <w:div w:id="687026065">
              <w:marLeft w:val="0"/>
              <w:marRight w:val="0"/>
              <w:marTop w:val="0"/>
              <w:marBottom w:val="0"/>
              <w:divBdr>
                <w:top w:val="none" w:sz="0" w:space="0" w:color="auto"/>
                <w:left w:val="none" w:sz="0" w:space="0" w:color="auto"/>
                <w:bottom w:val="none" w:sz="0" w:space="0" w:color="auto"/>
                <w:right w:val="none" w:sz="0" w:space="0" w:color="auto"/>
              </w:divBdr>
            </w:div>
          </w:divsChild>
        </w:div>
        <w:div w:id="1406489687">
          <w:marLeft w:val="0"/>
          <w:marRight w:val="0"/>
          <w:marTop w:val="0"/>
          <w:marBottom w:val="0"/>
          <w:divBdr>
            <w:top w:val="none" w:sz="0" w:space="0" w:color="auto"/>
            <w:left w:val="none" w:sz="0" w:space="0" w:color="auto"/>
            <w:bottom w:val="none" w:sz="0" w:space="0" w:color="auto"/>
            <w:right w:val="none" w:sz="0" w:space="0" w:color="auto"/>
          </w:divBdr>
          <w:divsChild>
            <w:div w:id="183330308">
              <w:marLeft w:val="0"/>
              <w:marRight w:val="0"/>
              <w:marTop w:val="0"/>
              <w:marBottom w:val="0"/>
              <w:divBdr>
                <w:top w:val="none" w:sz="0" w:space="0" w:color="auto"/>
                <w:left w:val="none" w:sz="0" w:space="0" w:color="auto"/>
                <w:bottom w:val="none" w:sz="0" w:space="0" w:color="auto"/>
                <w:right w:val="none" w:sz="0" w:space="0" w:color="auto"/>
              </w:divBdr>
            </w:div>
          </w:divsChild>
        </w:div>
        <w:div w:id="1110513885">
          <w:marLeft w:val="0"/>
          <w:marRight w:val="0"/>
          <w:marTop w:val="0"/>
          <w:marBottom w:val="0"/>
          <w:divBdr>
            <w:top w:val="none" w:sz="0" w:space="0" w:color="auto"/>
            <w:left w:val="none" w:sz="0" w:space="0" w:color="auto"/>
            <w:bottom w:val="none" w:sz="0" w:space="0" w:color="auto"/>
            <w:right w:val="none" w:sz="0" w:space="0" w:color="auto"/>
          </w:divBdr>
          <w:divsChild>
            <w:div w:id="1066296582">
              <w:marLeft w:val="0"/>
              <w:marRight w:val="0"/>
              <w:marTop w:val="0"/>
              <w:marBottom w:val="0"/>
              <w:divBdr>
                <w:top w:val="none" w:sz="0" w:space="0" w:color="auto"/>
                <w:left w:val="none" w:sz="0" w:space="0" w:color="auto"/>
                <w:bottom w:val="none" w:sz="0" w:space="0" w:color="auto"/>
                <w:right w:val="none" w:sz="0" w:space="0" w:color="auto"/>
              </w:divBdr>
            </w:div>
          </w:divsChild>
        </w:div>
        <w:div w:id="1967589651">
          <w:marLeft w:val="0"/>
          <w:marRight w:val="0"/>
          <w:marTop w:val="0"/>
          <w:marBottom w:val="0"/>
          <w:divBdr>
            <w:top w:val="none" w:sz="0" w:space="0" w:color="auto"/>
            <w:left w:val="none" w:sz="0" w:space="0" w:color="auto"/>
            <w:bottom w:val="none" w:sz="0" w:space="0" w:color="auto"/>
            <w:right w:val="none" w:sz="0" w:space="0" w:color="auto"/>
          </w:divBdr>
          <w:divsChild>
            <w:div w:id="1879466361">
              <w:marLeft w:val="0"/>
              <w:marRight w:val="0"/>
              <w:marTop w:val="0"/>
              <w:marBottom w:val="0"/>
              <w:divBdr>
                <w:top w:val="none" w:sz="0" w:space="0" w:color="auto"/>
                <w:left w:val="none" w:sz="0" w:space="0" w:color="auto"/>
                <w:bottom w:val="none" w:sz="0" w:space="0" w:color="auto"/>
                <w:right w:val="none" w:sz="0" w:space="0" w:color="auto"/>
              </w:divBdr>
            </w:div>
          </w:divsChild>
        </w:div>
        <w:div w:id="110131966">
          <w:marLeft w:val="0"/>
          <w:marRight w:val="0"/>
          <w:marTop w:val="0"/>
          <w:marBottom w:val="0"/>
          <w:divBdr>
            <w:top w:val="none" w:sz="0" w:space="0" w:color="auto"/>
            <w:left w:val="none" w:sz="0" w:space="0" w:color="auto"/>
            <w:bottom w:val="none" w:sz="0" w:space="0" w:color="auto"/>
            <w:right w:val="none" w:sz="0" w:space="0" w:color="auto"/>
          </w:divBdr>
          <w:divsChild>
            <w:div w:id="632756709">
              <w:marLeft w:val="0"/>
              <w:marRight w:val="0"/>
              <w:marTop w:val="0"/>
              <w:marBottom w:val="0"/>
              <w:divBdr>
                <w:top w:val="none" w:sz="0" w:space="0" w:color="auto"/>
                <w:left w:val="none" w:sz="0" w:space="0" w:color="auto"/>
                <w:bottom w:val="none" w:sz="0" w:space="0" w:color="auto"/>
                <w:right w:val="none" w:sz="0" w:space="0" w:color="auto"/>
              </w:divBdr>
            </w:div>
          </w:divsChild>
        </w:div>
        <w:div w:id="1011907139">
          <w:marLeft w:val="0"/>
          <w:marRight w:val="0"/>
          <w:marTop w:val="0"/>
          <w:marBottom w:val="0"/>
          <w:divBdr>
            <w:top w:val="none" w:sz="0" w:space="0" w:color="auto"/>
            <w:left w:val="none" w:sz="0" w:space="0" w:color="auto"/>
            <w:bottom w:val="none" w:sz="0" w:space="0" w:color="auto"/>
            <w:right w:val="none" w:sz="0" w:space="0" w:color="auto"/>
          </w:divBdr>
          <w:divsChild>
            <w:div w:id="421145374">
              <w:marLeft w:val="0"/>
              <w:marRight w:val="0"/>
              <w:marTop w:val="0"/>
              <w:marBottom w:val="0"/>
              <w:divBdr>
                <w:top w:val="none" w:sz="0" w:space="0" w:color="auto"/>
                <w:left w:val="none" w:sz="0" w:space="0" w:color="auto"/>
                <w:bottom w:val="none" w:sz="0" w:space="0" w:color="auto"/>
                <w:right w:val="none" w:sz="0" w:space="0" w:color="auto"/>
              </w:divBdr>
            </w:div>
          </w:divsChild>
        </w:div>
        <w:div w:id="1968658627">
          <w:marLeft w:val="0"/>
          <w:marRight w:val="0"/>
          <w:marTop w:val="0"/>
          <w:marBottom w:val="0"/>
          <w:divBdr>
            <w:top w:val="none" w:sz="0" w:space="0" w:color="auto"/>
            <w:left w:val="none" w:sz="0" w:space="0" w:color="auto"/>
            <w:bottom w:val="none" w:sz="0" w:space="0" w:color="auto"/>
            <w:right w:val="none" w:sz="0" w:space="0" w:color="auto"/>
          </w:divBdr>
          <w:divsChild>
            <w:div w:id="279916887">
              <w:marLeft w:val="0"/>
              <w:marRight w:val="0"/>
              <w:marTop w:val="0"/>
              <w:marBottom w:val="0"/>
              <w:divBdr>
                <w:top w:val="none" w:sz="0" w:space="0" w:color="auto"/>
                <w:left w:val="none" w:sz="0" w:space="0" w:color="auto"/>
                <w:bottom w:val="none" w:sz="0" w:space="0" w:color="auto"/>
                <w:right w:val="none" w:sz="0" w:space="0" w:color="auto"/>
              </w:divBdr>
            </w:div>
          </w:divsChild>
        </w:div>
        <w:div w:id="604771968">
          <w:marLeft w:val="0"/>
          <w:marRight w:val="0"/>
          <w:marTop w:val="0"/>
          <w:marBottom w:val="0"/>
          <w:divBdr>
            <w:top w:val="none" w:sz="0" w:space="0" w:color="auto"/>
            <w:left w:val="none" w:sz="0" w:space="0" w:color="auto"/>
            <w:bottom w:val="none" w:sz="0" w:space="0" w:color="auto"/>
            <w:right w:val="none" w:sz="0" w:space="0" w:color="auto"/>
          </w:divBdr>
          <w:divsChild>
            <w:div w:id="1482313047">
              <w:marLeft w:val="0"/>
              <w:marRight w:val="0"/>
              <w:marTop w:val="0"/>
              <w:marBottom w:val="0"/>
              <w:divBdr>
                <w:top w:val="none" w:sz="0" w:space="0" w:color="auto"/>
                <w:left w:val="none" w:sz="0" w:space="0" w:color="auto"/>
                <w:bottom w:val="none" w:sz="0" w:space="0" w:color="auto"/>
                <w:right w:val="none" w:sz="0" w:space="0" w:color="auto"/>
              </w:divBdr>
            </w:div>
          </w:divsChild>
        </w:div>
        <w:div w:id="1002973194">
          <w:marLeft w:val="0"/>
          <w:marRight w:val="0"/>
          <w:marTop w:val="0"/>
          <w:marBottom w:val="0"/>
          <w:divBdr>
            <w:top w:val="none" w:sz="0" w:space="0" w:color="auto"/>
            <w:left w:val="none" w:sz="0" w:space="0" w:color="auto"/>
            <w:bottom w:val="none" w:sz="0" w:space="0" w:color="auto"/>
            <w:right w:val="none" w:sz="0" w:space="0" w:color="auto"/>
          </w:divBdr>
          <w:divsChild>
            <w:div w:id="985281641">
              <w:marLeft w:val="0"/>
              <w:marRight w:val="0"/>
              <w:marTop w:val="0"/>
              <w:marBottom w:val="0"/>
              <w:divBdr>
                <w:top w:val="none" w:sz="0" w:space="0" w:color="auto"/>
                <w:left w:val="none" w:sz="0" w:space="0" w:color="auto"/>
                <w:bottom w:val="none" w:sz="0" w:space="0" w:color="auto"/>
                <w:right w:val="none" w:sz="0" w:space="0" w:color="auto"/>
              </w:divBdr>
            </w:div>
          </w:divsChild>
        </w:div>
        <w:div w:id="1481848726">
          <w:marLeft w:val="0"/>
          <w:marRight w:val="0"/>
          <w:marTop w:val="0"/>
          <w:marBottom w:val="0"/>
          <w:divBdr>
            <w:top w:val="none" w:sz="0" w:space="0" w:color="auto"/>
            <w:left w:val="none" w:sz="0" w:space="0" w:color="auto"/>
            <w:bottom w:val="none" w:sz="0" w:space="0" w:color="auto"/>
            <w:right w:val="none" w:sz="0" w:space="0" w:color="auto"/>
          </w:divBdr>
          <w:divsChild>
            <w:div w:id="282032155">
              <w:marLeft w:val="0"/>
              <w:marRight w:val="0"/>
              <w:marTop w:val="0"/>
              <w:marBottom w:val="0"/>
              <w:divBdr>
                <w:top w:val="none" w:sz="0" w:space="0" w:color="auto"/>
                <w:left w:val="none" w:sz="0" w:space="0" w:color="auto"/>
                <w:bottom w:val="none" w:sz="0" w:space="0" w:color="auto"/>
                <w:right w:val="none" w:sz="0" w:space="0" w:color="auto"/>
              </w:divBdr>
            </w:div>
          </w:divsChild>
        </w:div>
        <w:div w:id="1151478767">
          <w:marLeft w:val="0"/>
          <w:marRight w:val="0"/>
          <w:marTop w:val="0"/>
          <w:marBottom w:val="0"/>
          <w:divBdr>
            <w:top w:val="none" w:sz="0" w:space="0" w:color="auto"/>
            <w:left w:val="none" w:sz="0" w:space="0" w:color="auto"/>
            <w:bottom w:val="none" w:sz="0" w:space="0" w:color="auto"/>
            <w:right w:val="none" w:sz="0" w:space="0" w:color="auto"/>
          </w:divBdr>
          <w:divsChild>
            <w:div w:id="2098670530">
              <w:marLeft w:val="0"/>
              <w:marRight w:val="0"/>
              <w:marTop w:val="0"/>
              <w:marBottom w:val="0"/>
              <w:divBdr>
                <w:top w:val="none" w:sz="0" w:space="0" w:color="auto"/>
                <w:left w:val="none" w:sz="0" w:space="0" w:color="auto"/>
                <w:bottom w:val="none" w:sz="0" w:space="0" w:color="auto"/>
                <w:right w:val="none" w:sz="0" w:space="0" w:color="auto"/>
              </w:divBdr>
            </w:div>
          </w:divsChild>
        </w:div>
        <w:div w:id="2051567728">
          <w:marLeft w:val="0"/>
          <w:marRight w:val="0"/>
          <w:marTop w:val="0"/>
          <w:marBottom w:val="0"/>
          <w:divBdr>
            <w:top w:val="none" w:sz="0" w:space="0" w:color="auto"/>
            <w:left w:val="none" w:sz="0" w:space="0" w:color="auto"/>
            <w:bottom w:val="none" w:sz="0" w:space="0" w:color="auto"/>
            <w:right w:val="none" w:sz="0" w:space="0" w:color="auto"/>
          </w:divBdr>
          <w:divsChild>
            <w:div w:id="2077774033">
              <w:marLeft w:val="0"/>
              <w:marRight w:val="0"/>
              <w:marTop w:val="0"/>
              <w:marBottom w:val="0"/>
              <w:divBdr>
                <w:top w:val="none" w:sz="0" w:space="0" w:color="auto"/>
                <w:left w:val="none" w:sz="0" w:space="0" w:color="auto"/>
                <w:bottom w:val="none" w:sz="0" w:space="0" w:color="auto"/>
                <w:right w:val="none" w:sz="0" w:space="0" w:color="auto"/>
              </w:divBdr>
            </w:div>
          </w:divsChild>
        </w:div>
        <w:div w:id="1746149167">
          <w:marLeft w:val="0"/>
          <w:marRight w:val="0"/>
          <w:marTop w:val="0"/>
          <w:marBottom w:val="0"/>
          <w:divBdr>
            <w:top w:val="none" w:sz="0" w:space="0" w:color="auto"/>
            <w:left w:val="none" w:sz="0" w:space="0" w:color="auto"/>
            <w:bottom w:val="none" w:sz="0" w:space="0" w:color="auto"/>
            <w:right w:val="none" w:sz="0" w:space="0" w:color="auto"/>
          </w:divBdr>
          <w:divsChild>
            <w:div w:id="314918506">
              <w:marLeft w:val="0"/>
              <w:marRight w:val="0"/>
              <w:marTop w:val="0"/>
              <w:marBottom w:val="0"/>
              <w:divBdr>
                <w:top w:val="none" w:sz="0" w:space="0" w:color="auto"/>
                <w:left w:val="none" w:sz="0" w:space="0" w:color="auto"/>
                <w:bottom w:val="none" w:sz="0" w:space="0" w:color="auto"/>
                <w:right w:val="none" w:sz="0" w:space="0" w:color="auto"/>
              </w:divBdr>
            </w:div>
          </w:divsChild>
        </w:div>
        <w:div w:id="1481456846">
          <w:marLeft w:val="0"/>
          <w:marRight w:val="0"/>
          <w:marTop w:val="0"/>
          <w:marBottom w:val="0"/>
          <w:divBdr>
            <w:top w:val="none" w:sz="0" w:space="0" w:color="auto"/>
            <w:left w:val="none" w:sz="0" w:space="0" w:color="auto"/>
            <w:bottom w:val="none" w:sz="0" w:space="0" w:color="auto"/>
            <w:right w:val="none" w:sz="0" w:space="0" w:color="auto"/>
          </w:divBdr>
          <w:divsChild>
            <w:div w:id="1352607082">
              <w:marLeft w:val="0"/>
              <w:marRight w:val="0"/>
              <w:marTop w:val="0"/>
              <w:marBottom w:val="0"/>
              <w:divBdr>
                <w:top w:val="none" w:sz="0" w:space="0" w:color="auto"/>
                <w:left w:val="none" w:sz="0" w:space="0" w:color="auto"/>
                <w:bottom w:val="none" w:sz="0" w:space="0" w:color="auto"/>
                <w:right w:val="none" w:sz="0" w:space="0" w:color="auto"/>
              </w:divBdr>
            </w:div>
          </w:divsChild>
        </w:div>
        <w:div w:id="652835031">
          <w:marLeft w:val="0"/>
          <w:marRight w:val="0"/>
          <w:marTop w:val="0"/>
          <w:marBottom w:val="0"/>
          <w:divBdr>
            <w:top w:val="none" w:sz="0" w:space="0" w:color="auto"/>
            <w:left w:val="none" w:sz="0" w:space="0" w:color="auto"/>
            <w:bottom w:val="none" w:sz="0" w:space="0" w:color="auto"/>
            <w:right w:val="none" w:sz="0" w:space="0" w:color="auto"/>
          </w:divBdr>
          <w:divsChild>
            <w:div w:id="1191337351">
              <w:marLeft w:val="0"/>
              <w:marRight w:val="0"/>
              <w:marTop w:val="0"/>
              <w:marBottom w:val="0"/>
              <w:divBdr>
                <w:top w:val="none" w:sz="0" w:space="0" w:color="auto"/>
                <w:left w:val="none" w:sz="0" w:space="0" w:color="auto"/>
                <w:bottom w:val="none" w:sz="0" w:space="0" w:color="auto"/>
                <w:right w:val="none" w:sz="0" w:space="0" w:color="auto"/>
              </w:divBdr>
            </w:div>
          </w:divsChild>
        </w:div>
        <w:div w:id="859201240">
          <w:marLeft w:val="0"/>
          <w:marRight w:val="0"/>
          <w:marTop w:val="0"/>
          <w:marBottom w:val="0"/>
          <w:divBdr>
            <w:top w:val="none" w:sz="0" w:space="0" w:color="auto"/>
            <w:left w:val="none" w:sz="0" w:space="0" w:color="auto"/>
            <w:bottom w:val="none" w:sz="0" w:space="0" w:color="auto"/>
            <w:right w:val="none" w:sz="0" w:space="0" w:color="auto"/>
          </w:divBdr>
          <w:divsChild>
            <w:div w:id="197354107">
              <w:marLeft w:val="0"/>
              <w:marRight w:val="0"/>
              <w:marTop w:val="0"/>
              <w:marBottom w:val="0"/>
              <w:divBdr>
                <w:top w:val="none" w:sz="0" w:space="0" w:color="auto"/>
                <w:left w:val="none" w:sz="0" w:space="0" w:color="auto"/>
                <w:bottom w:val="none" w:sz="0" w:space="0" w:color="auto"/>
                <w:right w:val="none" w:sz="0" w:space="0" w:color="auto"/>
              </w:divBdr>
            </w:div>
          </w:divsChild>
        </w:div>
        <w:div w:id="58211444">
          <w:marLeft w:val="0"/>
          <w:marRight w:val="0"/>
          <w:marTop w:val="0"/>
          <w:marBottom w:val="0"/>
          <w:divBdr>
            <w:top w:val="none" w:sz="0" w:space="0" w:color="auto"/>
            <w:left w:val="none" w:sz="0" w:space="0" w:color="auto"/>
            <w:bottom w:val="none" w:sz="0" w:space="0" w:color="auto"/>
            <w:right w:val="none" w:sz="0" w:space="0" w:color="auto"/>
          </w:divBdr>
          <w:divsChild>
            <w:div w:id="961115778">
              <w:marLeft w:val="0"/>
              <w:marRight w:val="0"/>
              <w:marTop w:val="0"/>
              <w:marBottom w:val="0"/>
              <w:divBdr>
                <w:top w:val="none" w:sz="0" w:space="0" w:color="auto"/>
                <w:left w:val="none" w:sz="0" w:space="0" w:color="auto"/>
                <w:bottom w:val="none" w:sz="0" w:space="0" w:color="auto"/>
                <w:right w:val="none" w:sz="0" w:space="0" w:color="auto"/>
              </w:divBdr>
            </w:div>
          </w:divsChild>
        </w:div>
        <w:div w:id="1859929332">
          <w:marLeft w:val="0"/>
          <w:marRight w:val="0"/>
          <w:marTop w:val="0"/>
          <w:marBottom w:val="0"/>
          <w:divBdr>
            <w:top w:val="none" w:sz="0" w:space="0" w:color="auto"/>
            <w:left w:val="none" w:sz="0" w:space="0" w:color="auto"/>
            <w:bottom w:val="none" w:sz="0" w:space="0" w:color="auto"/>
            <w:right w:val="none" w:sz="0" w:space="0" w:color="auto"/>
          </w:divBdr>
          <w:divsChild>
            <w:div w:id="1341397644">
              <w:marLeft w:val="0"/>
              <w:marRight w:val="0"/>
              <w:marTop w:val="0"/>
              <w:marBottom w:val="0"/>
              <w:divBdr>
                <w:top w:val="none" w:sz="0" w:space="0" w:color="auto"/>
                <w:left w:val="none" w:sz="0" w:space="0" w:color="auto"/>
                <w:bottom w:val="none" w:sz="0" w:space="0" w:color="auto"/>
                <w:right w:val="none" w:sz="0" w:space="0" w:color="auto"/>
              </w:divBdr>
            </w:div>
          </w:divsChild>
        </w:div>
        <w:div w:id="1581020910">
          <w:marLeft w:val="0"/>
          <w:marRight w:val="0"/>
          <w:marTop w:val="0"/>
          <w:marBottom w:val="0"/>
          <w:divBdr>
            <w:top w:val="none" w:sz="0" w:space="0" w:color="auto"/>
            <w:left w:val="none" w:sz="0" w:space="0" w:color="auto"/>
            <w:bottom w:val="none" w:sz="0" w:space="0" w:color="auto"/>
            <w:right w:val="none" w:sz="0" w:space="0" w:color="auto"/>
          </w:divBdr>
          <w:divsChild>
            <w:div w:id="1346244228">
              <w:marLeft w:val="0"/>
              <w:marRight w:val="0"/>
              <w:marTop w:val="0"/>
              <w:marBottom w:val="0"/>
              <w:divBdr>
                <w:top w:val="none" w:sz="0" w:space="0" w:color="auto"/>
                <w:left w:val="none" w:sz="0" w:space="0" w:color="auto"/>
                <w:bottom w:val="none" w:sz="0" w:space="0" w:color="auto"/>
                <w:right w:val="none" w:sz="0" w:space="0" w:color="auto"/>
              </w:divBdr>
            </w:div>
          </w:divsChild>
        </w:div>
        <w:div w:id="1196037911">
          <w:marLeft w:val="0"/>
          <w:marRight w:val="0"/>
          <w:marTop w:val="0"/>
          <w:marBottom w:val="0"/>
          <w:divBdr>
            <w:top w:val="none" w:sz="0" w:space="0" w:color="auto"/>
            <w:left w:val="none" w:sz="0" w:space="0" w:color="auto"/>
            <w:bottom w:val="none" w:sz="0" w:space="0" w:color="auto"/>
            <w:right w:val="none" w:sz="0" w:space="0" w:color="auto"/>
          </w:divBdr>
          <w:divsChild>
            <w:div w:id="972566123">
              <w:marLeft w:val="0"/>
              <w:marRight w:val="0"/>
              <w:marTop w:val="0"/>
              <w:marBottom w:val="0"/>
              <w:divBdr>
                <w:top w:val="none" w:sz="0" w:space="0" w:color="auto"/>
                <w:left w:val="none" w:sz="0" w:space="0" w:color="auto"/>
                <w:bottom w:val="none" w:sz="0" w:space="0" w:color="auto"/>
                <w:right w:val="none" w:sz="0" w:space="0" w:color="auto"/>
              </w:divBdr>
            </w:div>
          </w:divsChild>
        </w:div>
        <w:div w:id="1034387109">
          <w:marLeft w:val="0"/>
          <w:marRight w:val="0"/>
          <w:marTop w:val="0"/>
          <w:marBottom w:val="0"/>
          <w:divBdr>
            <w:top w:val="none" w:sz="0" w:space="0" w:color="auto"/>
            <w:left w:val="none" w:sz="0" w:space="0" w:color="auto"/>
            <w:bottom w:val="none" w:sz="0" w:space="0" w:color="auto"/>
            <w:right w:val="none" w:sz="0" w:space="0" w:color="auto"/>
          </w:divBdr>
          <w:divsChild>
            <w:div w:id="1467626121">
              <w:marLeft w:val="0"/>
              <w:marRight w:val="0"/>
              <w:marTop w:val="0"/>
              <w:marBottom w:val="0"/>
              <w:divBdr>
                <w:top w:val="none" w:sz="0" w:space="0" w:color="auto"/>
                <w:left w:val="none" w:sz="0" w:space="0" w:color="auto"/>
                <w:bottom w:val="none" w:sz="0" w:space="0" w:color="auto"/>
                <w:right w:val="none" w:sz="0" w:space="0" w:color="auto"/>
              </w:divBdr>
            </w:div>
          </w:divsChild>
        </w:div>
        <w:div w:id="345522953">
          <w:marLeft w:val="0"/>
          <w:marRight w:val="0"/>
          <w:marTop w:val="0"/>
          <w:marBottom w:val="0"/>
          <w:divBdr>
            <w:top w:val="none" w:sz="0" w:space="0" w:color="auto"/>
            <w:left w:val="none" w:sz="0" w:space="0" w:color="auto"/>
            <w:bottom w:val="none" w:sz="0" w:space="0" w:color="auto"/>
            <w:right w:val="none" w:sz="0" w:space="0" w:color="auto"/>
          </w:divBdr>
          <w:divsChild>
            <w:div w:id="1058671877">
              <w:marLeft w:val="0"/>
              <w:marRight w:val="0"/>
              <w:marTop w:val="0"/>
              <w:marBottom w:val="0"/>
              <w:divBdr>
                <w:top w:val="none" w:sz="0" w:space="0" w:color="auto"/>
                <w:left w:val="none" w:sz="0" w:space="0" w:color="auto"/>
                <w:bottom w:val="none" w:sz="0" w:space="0" w:color="auto"/>
                <w:right w:val="none" w:sz="0" w:space="0" w:color="auto"/>
              </w:divBdr>
            </w:div>
          </w:divsChild>
        </w:div>
        <w:div w:id="1364357790">
          <w:marLeft w:val="0"/>
          <w:marRight w:val="0"/>
          <w:marTop w:val="0"/>
          <w:marBottom w:val="0"/>
          <w:divBdr>
            <w:top w:val="none" w:sz="0" w:space="0" w:color="auto"/>
            <w:left w:val="none" w:sz="0" w:space="0" w:color="auto"/>
            <w:bottom w:val="none" w:sz="0" w:space="0" w:color="auto"/>
            <w:right w:val="none" w:sz="0" w:space="0" w:color="auto"/>
          </w:divBdr>
          <w:divsChild>
            <w:div w:id="1526553235">
              <w:marLeft w:val="0"/>
              <w:marRight w:val="0"/>
              <w:marTop w:val="0"/>
              <w:marBottom w:val="0"/>
              <w:divBdr>
                <w:top w:val="none" w:sz="0" w:space="0" w:color="auto"/>
                <w:left w:val="none" w:sz="0" w:space="0" w:color="auto"/>
                <w:bottom w:val="none" w:sz="0" w:space="0" w:color="auto"/>
                <w:right w:val="none" w:sz="0" w:space="0" w:color="auto"/>
              </w:divBdr>
            </w:div>
          </w:divsChild>
        </w:div>
        <w:div w:id="1917933537">
          <w:marLeft w:val="0"/>
          <w:marRight w:val="0"/>
          <w:marTop w:val="0"/>
          <w:marBottom w:val="0"/>
          <w:divBdr>
            <w:top w:val="none" w:sz="0" w:space="0" w:color="auto"/>
            <w:left w:val="none" w:sz="0" w:space="0" w:color="auto"/>
            <w:bottom w:val="none" w:sz="0" w:space="0" w:color="auto"/>
            <w:right w:val="none" w:sz="0" w:space="0" w:color="auto"/>
          </w:divBdr>
          <w:divsChild>
            <w:div w:id="853761364">
              <w:marLeft w:val="0"/>
              <w:marRight w:val="0"/>
              <w:marTop w:val="0"/>
              <w:marBottom w:val="0"/>
              <w:divBdr>
                <w:top w:val="none" w:sz="0" w:space="0" w:color="auto"/>
                <w:left w:val="none" w:sz="0" w:space="0" w:color="auto"/>
                <w:bottom w:val="none" w:sz="0" w:space="0" w:color="auto"/>
                <w:right w:val="none" w:sz="0" w:space="0" w:color="auto"/>
              </w:divBdr>
            </w:div>
          </w:divsChild>
        </w:div>
        <w:div w:id="25834940">
          <w:marLeft w:val="0"/>
          <w:marRight w:val="0"/>
          <w:marTop w:val="0"/>
          <w:marBottom w:val="0"/>
          <w:divBdr>
            <w:top w:val="none" w:sz="0" w:space="0" w:color="auto"/>
            <w:left w:val="none" w:sz="0" w:space="0" w:color="auto"/>
            <w:bottom w:val="none" w:sz="0" w:space="0" w:color="auto"/>
            <w:right w:val="none" w:sz="0" w:space="0" w:color="auto"/>
          </w:divBdr>
          <w:divsChild>
            <w:div w:id="1782259080">
              <w:marLeft w:val="0"/>
              <w:marRight w:val="0"/>
              <w:marTop w:val="0"/>
              <w:marBottom w:val="0"/>
              <w:divBdr>
                <w:top w:val="none" w:sz="0" w:space="0" w:color="auto"/>
                <w:left w:val="none" w:sz="0" w:space="0" w:color="auto"/>
                <w:bottom w:val="none" w:sz="0" w:space="0" w:color="auto"/>
                <w:right w:val="none" w:sz="0" w:space="0" w:color="auto"/>
              </w:divBdr>
            </w:div>
          </w:divsChild>
        </w:div>
        <w:div w:id="1403136578">
          <w:marLeft w:val="0"/>
          <w:marRight w:val="0"/>
          <w:marTop w:val="0"/>
          <w:marBottom w:val="0"/>
          <w:divBdr>
            <w:top w:val="none" w:sz="0" w:space="0" w:color="auto"/>
            <w:left w:val="none" w:sz="0" w:space="0" w:color="auto"/>
            <w:bottom w:val="none" w:sz="0" w:space="0" w:color="auto"/>
            <w:right w:val="none" w:sz="0" w:space="0" w:color="auto"/>
          </w:divBdr>
          <w:divsChild>
            <w:div w:id="2021423255">
              <w:marLeft w:val="0"/>
              <w:marRight w:val="0"/>
              <w:marTop w:val="0"/>
              <w:marBottom w:val="0"/>
              <w:divBdr>
                <w:top w:val="none" w:sz="0" w:space="0" w:color="auto"/>
                <w:left w:val="none" w:sz="0" w:space="0" w:color="auto"/>
                <w:bottom w:val="none" w:sz="0" w:space="0" w:color="auto"/>
                <w:right w:val="none" w:sz="0" w:space="0" w:color="auto"/>
              </w:divBdr>
            </w:div>
          </w:divsChild>
        </w:div>
        <w:div w:id="53160853">
          <w:marLeft w:val="0"/>
          <w:marRight w:val="0"/>
          <w:marTop w:val="0"/>
          <w:marBottom w:val="0"/>
          <w:divBdr>
            <w:top w:val="none" w:sz="0" w:space="0" w:color="auto"/>
            <w:left w:val="none" w:sz="0" w:space="0" w:color="auto"/>
            <w:bottom w:val="none" w:sz="0" w:space="0" w:color="auto"/>
            <w:right w:val="none" w:sz="0" w:space="0" w:color="auto"/>
          </w:divBdr>
          <w:divsChild>
            <w:div w:id="1208177626">
              <w:marLeft w:val="0"/>
              <w:marRight w:val="0"/>
              <w:marTop w:val="0"/>
              <w:marBottom w:val="0"/>
              <w:divBdr>
                <w:top w:val="none" w:sz="0" w:space="0" w:color="auto"/>
                <w:left w:val="none" w:sz="0" w:space="0" w:color="auto"/>
                <w:bottom w:val="none" w:sz="0" w:space="0" w:color="auto"/>
                <w:right w:val="none" w:sz="0" w:space="0" w:color="auto"/>
              </w:divBdr>
            </w:div>
          </w:divsChild>
        </w:div>
        <w:div w:id="558443274">
          <w:marLeft w:val="0"/>
          <w:marRight w:val="0"/>
          <w:marTop w:val="0"/>
          <w:marBottom w:val="0"/>
          <w:divBdr>
            <w:top w:val="none" w:sz="0" w:space="0" w:color="auto"/>
            <w:left w:val="none" w:sz="0" w:space="0" w:color="auto"/>
            <w:bottom w:val="none" w:sz="0" w:space="0" w:color="auto"/>
            <w:right w:val="none" w:sz="0" w:space="0" w:color="auto"/>
          </w:divBdr>
          <w:divsChild>
            <w:div w:id="299845734">
              <w:marLeft w:val="0"/>
              <w:marRight w:val="0"/>
              <w:marTop w:val="0"/>
              <w:marBottom w:val="0"/>
              <w:divBdr>
                <w:top w:val="none" w:sz="0" w:space="0" w:color="auto"/>
                <w:left w:val="none" w:sz="0" w:space="0" w:color="auto"/>
                <w:bottom w:val="none" w:sz="0" w:space="0" w:color="auto"/>
                <w:right w:val="none" w:sz="0" w:space="0" w:color="auto"/>
              </w:divBdr>
            </w:div>
          </w:divsChild>
        </w:div>
        <w:div w:id="1422682358">
          <w:marLeft w:val="0"/>
          <w:marRight w:val="0"/>
          <w:marTop w:val="0"/>
          <w:marBottom w:val="0"/>
          <w:divBdr>
            <w:top w:val="none" w:sz="0" w:space="0" w:color="auto"/>
            <w:left w:val="none" w:sz="0" w:space="0" w:color="auto"/>
            <w:bottom w:val="none" w:sz="0" w:space="0" w:color="auto"/>
            <w:right w:val="none" w:sz="0" w:space="0" w:color="auto"/>
          </w:divBdr>
          <w:divsChild>
            <w:div w:id="623774893">
              <w:marLeft w:val="0"/>
              <w:marRight w:val="0"/>
              <w:marTop w:val="0"/>
              <w:marBottom w:val="0"/>
              <w:divBdr>
                <w:top w:val="none" w:sz="0" w:space="0" w:color="auto"/>
                <w:left w:val="none" w:sz="0" w:space="0" w:color="auto"/>
                <w:bottom w:val="none" w:sz="0" w:space="0" w:color="auto"/>
                <w:right w:val="none" w:sz="0" w:space="0" w:color="auto"/>
              </w:divBdr>
            </w:div>
          </w:divsChild>
        </w:div>
        <w:div w:id="1053692854">
          <w:marLeft w:val="0"/>
          <w:marRight w:val="0"/>
          <w:marTop w:val="0"/>
          <w:marBottom w:val="0"/>
          <w:divBdr>
            <w:top w:val="none" w:sz="0" w:space="0" w:color="auto"/>
            <w:left w:val="none" w:sz="0" w:space="0" w:color="auto"/>
            <w:bottom w:val="none" w:sz="0" w:space="0" w:color="auto"/>
            <w:right w:val="none" w:sz="0" w:space="0" w:color="auto"/>
          </w:divBdr>
          <w:divsChild>
            <w:div w:id="1113086574">
              <w:marLeft w:val="0"/>
              <w:marRight w:val="0"/>
              <w:marTop w:val="0"/>
              <w:marBottom w:val="0"/>
              <w:divBdr>
                <w:top w:val="none" w:sz="0" w:space="0" w:color="auto"/>
                <w:left w:val="none" w:sz="0" w:space="0" w:color="auto"/>
                <w:bottom w:val="none" w:sz="0" w:space="0" w:color="auto"/>
                <w:right w:val="none" w:sz="0" w:space="0" w:color="auto"/>
              </w:divBdr>
            </w:div>
          </w:divsChild>
        </w:div>
        <w:div w:id="251206951">
          <w:marLeft w:val="0"/>
          <w:marRight w:val="0"/>
          <w:marTop w:val="0"/>
          <w:marBottom w:val="0"/>
          <w:divBdr>
            <w:top w:val="none" w:sz="0" w:space="0" w:color="auto"/>
            <w:left w:val="none" w:sz="0" w:space="0" w:color="auto"/>
            <w:bottom w:val="none" w:sz="0" w:space="0" w:color="auto"/>
            <w:right w:val="none" w:sz="0" w:space="0" w:color="auto"/>
          </w:divBdr>
          <w:divsChild>
            <w:div w:id="886910422">
              <w:marLeft w:val="0"/>
              <w:marRight w:val="0"/>
              <w:marTop w:val="0"/>
              <w:marBottom w:val="0"/>
              <w:divBdr>
                <w:top w:val="none" w:sz="0" w:space="0" w:color="auto"/>
                <w:left w:val="none" w:sz="0" w:space="0" w:color="auto"/>
                <w:bottom w:val="none" w:sz="0" w:space="0" w:color="auto"/>
                <w:right w:val="none" w:sz="0" w:space="0" w:color="auto"/>
              </w:divBdr>
            </w:div>
          </w:divsChild>
        </w:div>
        <w:div w:id="1257784328">
          <w:marLeft w:val="0"/>
          <w:marRight w:val="0"/>
          <w:marTop w:val="0"/>
          <w:marBottom w:val="0"/>
          <w:divBdr>
            <w:top w:val="none" w:sz="0" w:space="0" w:color="auto"/>
            <w:left w:val="none" w:sz="0" w:space="0" w:color="auto"/>
            <w:bottom w:val="none" w:sz="0" w:space="0" w:color="auto"/>
            <w:right w:val="none" w:sz="0" w:space="0" w:color="auto"/>
          </w:divBdr>
          <w:divsChild>
            <w:div w:id="1781607349">
              <w:marLeft w:val="0"/>
              <w:marRight w:val="0"/>
              <w:marTop w:val="0"/>
              <w:marBottom w:val="0"/>
              <w:divBdr>
                <w:top w:val="none" w:sz="0" w:space="0" w:color="auto"/>
                <w:left w:val="none" w:sz="0" w:space="0" w:color="auto"/>
                <w:bottom w:val="none" w:sz="0" w:space="0" w:color="auto"/>
                <w:right w:val="none" w:sz="0" w:space="0" w:color="auto"/>
              </w:divBdr>
            </w:div>
          </w:divsChild>
        </w:div>
        <w:div w:id="810828739">
          <w:marLeft w:val="0"/>
          <w:marRight w:val="0"/>
          <w:marTop w:val="0"/>
          <w:marBottom w:val="0"/>
          <w:divBdr>
            <w:top w:val="none" w:sz="0" w:space="0" w:color="auto"/>
            <w:left w:val="none" w:sz="0" w:space="0" w:color="auto"/>
            <w:bottom w:val="none" w:sz="0" w:space="0" w:color="auto"/>
            <w:right w:val="none" w:sz="0" w:space="0" w:color="auto"/>
          </w:divBdr>
          <w:divsChild>
            <w:div w:id="286009962">
              <w:marLeft w:val="0"/>
              <w:marRight w:val="0"/>
              <w:marTop w:val="0"/>
              <w:marBottom w:val="0"/>
              <w:divBdr>
                <w:top w:val="none" w:sz="0" w:space="0" w:color="auto"/>
                <w:left w:val="none" w:sz="0" w:space="0" w:color="auto"/>
                <w:bottom w:val="none" w:sz="0" w:space="0" w:color="auto"/>
                <w:right w:val="none" w:sz="0" w:space="0" w:color="auto"/>
              </w:divBdr>
            </w:div>
          </w:divsChild>
        </w:div>
        <w:div w:id="66002041">
          <w:marLeft w:val="0"/>
          <w:marRight w:val="0"/>
          <w:marTop w:val="0"/>
          <w:marBottom w:val="0"/>
          <w:divBdr>
            <w:top w:val="none" w:sz="0" w:space="0" w:color="auto"/>
            <w:left w:val="none" w:sz="0" w:space="0" w:color="auto"/>
            <w:bottom w:val="none" w:sz="0" w:space="0" w:color="auto"/>
            <w:right w:val="none" w:sz="0" w:space="0" w:color="auto"/>
          </w:divBdr>
          <w:divsChild>
            <w:div w:id="706762021">
              <w:marLeft w:val="0"/>
              <w:marRight w:val="0"/>
              <w:marTop w:val="0"/>
              <w:marBottom w:val="0"/>
              <w:divBdr>
                <w:top w:val="none" w:sz="0" w:space="0" w:color="auto"/>
                <w:left w:val="none" w:sz="0" w:space="0" w:color="auto"/>
                <w:bottom w:val="none" w:sz="0" w:space="0" w:color="auto"/>
                <w:right w:val="none" w:sz="0" w:space="0" w:color="auto"/>
              </w:divBdr>
            </w:div>
          </w:divsChild>
        </w:div>
        <w:div w:id="1072385683">
          <w:marLeft w:val="0"/>
          <w:marRight w:val="0"/>
          <w:marTop w:val="0"/>
          <w:marBottom w:val="0"/>
          <w:divBdr>
            <w:top w:val="none" w:sz="0" w:space="0" w:color="auto"/>
            <w:left w:val="none" w:sz="0" w:space="0" w:color="auto"/>
            <w:bottom w:val="none" w:sz="0" w:space="0" w:color="auto"/>
            <w:right w:val="none" w:sz="0" w:space="0" w:color="auto"/>
          </w:divBdr>
          <w:divsChild>
            <w:div w:id="1499733009">
              <w:marLeft w:val="0"/>
              <w:marRight w:val="0"/>
              <w:marTop w:val="0"/>
              <w:marBottom w:val="0"/>
              <w:divBdr>
                <w:top w:val="none" w:sz="0" w:space="0" w:color="auto"/>
                <w:left w:val="none" w:sz="0" w:space="0" w:color="auto"/>
                <w:bottom w:val="none" w:sz="0" w:space="0" w:color="auto"/>
                <w:right w:val="none" w:sz="0" w:space="0" w:color="auto"/>
              </w:divBdr>
            </w:div>
          </w:divsChild>
        </w:div>
        <w:div w:id="2013141920">
          <w:marLeft w:val="0"/>
          <w:marRight w:val="0"/>
          <w:marTop w:val="0"/>
          <w:marBottom w:val="0"/>
          <w:divBdr>
            <w:top w:val="none" w:sz="0" w:space="0" w:color="auto"/>
            <w:left w:val="none" w:sz="0" w:space="0" w:color="auto"/>
            <w:bottom w:val="none" w:sz="0" w:space="0" w:color="auto"/>
            <w:right w:val="none" w:sz="0" w:space="0" w:color="auto"/>
          </w:divBdr>
          <w:divsChild>
            <w:div w:id="83260844">
              <w:marLeft w:val="0"/>
              <w:marRight w:val="0"/>
              <w:marTop w:val="0"/>
              <w:marBottom w:val="0"/>
              <w:divBdr>
                <w:top w:val="none" w:sz="0" w:space="0" w:color="auto"/>
                <w:left w:val="none" w:sz="0" w:space="0" w:color="auto"/>
                <w:bottom w:val="none" w:sz="0" w:space="0" w:color="auto"/>
                <w:right w:val="none" w:sz="0" w:space="0" w:color="auto"/>
              </w:divBdr>
            </w:div>
          </w:divsChild>
        </w:div>
        <w:div w:id="1323196630">
          <w:marLeft w:val="0"/>
          <w:marRight w:val="0"/>
          <w:marTop w:val="0"/>
          <w:marBottom w:val="0"/>
          <w:divBdr>
            <w:top w:val="none" w:sz="0" w:space="0" w:color="auto"/>
            <w:left w:val="none" w:sz="0" w:space="0" w:color="auto"/>
            <w:bottom w:val="none" w:sz="0" w:space="0" w:color="auto"/>
            <w:right w:val="none" w:sz="0" w:space="0" w:color="auto"/>
          </w:divBdr>
          <w:divsChild>
            <w:div w:id="1727489927">
              <w:marLeft w:val="0"/>
              <w:marRight w:val="0"/>
              <w:marTop w:val="0"/>
              <w:marBottom w:val="0"/>
              <w:divBdr>
                <w:top w:val="none" w:sz="0" w:space="0" w:color="auto"/>
                <w:left w:val="none" w:sz="0" w:space="0" w:color="auto"/>
                <w:bottom w:val="none" w:sz="0" w:space="0" w:color="auto"/>
                <w:right w:val="none" w:sz="0" w:space="0" w:color="auto"/>
              </w:divBdr>
            </w:div>
          </w:divsChild>
        </w:div>
        <w:div w:id="1813450320">
          <w:marLeft w:val="0"/>
          <w:marRight w:val="0"/>
          <w:marTop w:val="0"/>
          <w:marBottom w:val="0"/>
          <w:divBdr>
            <w:top w:val="none" w:sz="0" w:space="0" w:color="auto"/>
            <w:left w:val="none" w:sz="0" w:space="0" w:color="auto"/>
            <w:bottom w:val="none" w:sz="0" w:space="0" w:color="auto"/>
            <w:right w:val="none" w:sz="0" w:space="0" w:color="auto"/>
          </w:divBdr>
          <w:divsChild>
            <w:div w:id="415789901">
              <w:marLeft w:val="0"/>
              <w:marRight w:val="0"/>
              <w:marTop w:val="0"/>
              <w:marBottom w:val="0"/>
              <w:divBdr>
                <w:top w:val="none" w:sz="0" w:space="0" w:color="auto"/>
                <w:left w:val="none" w:sz="0" w:space="0" w:color="auto"/>
                <w:bottom w:val="none" w:sz="0" w:space="0" w:color="auto"/>
                <w:right w:val="none" w:sz="0" w:space="0" w:color="auto"/>
              </w:divBdr>
            </w:div>
          </w:divsChild>
        </w:div>
        <w:div w:id="1466506229">
          <w:marLeft w:val="0"/>
          <w:marRight w:val="0"/>
          <w:marTop w:val="0"/>
          <w:marBottom w:val="0"/>
          <w:divBdr>
            <w:top w:val="none" w:sz="0" w:space="0" w:color="auto"/>
            <w:left w:val="none" w:sz="0" w:space="0" w:color="auto"/>
            <w:bottom w:val="none" w:sz="0" w:space="0" w:color="auto"/>
            <w:right w:val="none" w:sz="0" w:space="0" w:color="auto"/>
          </w:divBdr>
          <w:divsChild>
            <w:div w:id="240220751">
              <w:marLeft w:val="0"/>
              <w:marRight w:val="0"/>
              <w:marTop w:val="0"/>
              <w:marBottom w:val="0"/>
              <w:divBdr>
                <w:top w:val="none" w:sz="0" w:space="0" w:color="auto"/>
                <w:left w:val="none" w:sz="0" w:space="0" w:color="auto"/>
                <w:bottom w:val="none" w:sz="0" w:space="0" w:color="auto"/>
                <w:right w:val="none" w:sz="0" w:space="0" w:color="auto"/>
              </w:divBdr>
            </w:div>
          </w:divsChild>
        </w:div>
        <w:div w:id="1548487577">
          <w:marLeft w:val="0"/>
          <w:marRight w:val="0"/>
          <w:marTop w:val="0"/>
          <w:marBottom w:val="0"/>
          <w:divBdr>
            <w:top w:val="none" w:sz="0" w:space="0" w:color="auto"/>
            <w:left w:val="none" w:sz="0" w:space="0" w:color="auto"/>
            <w:bottom w:val="none" w:sz="0" w:space="0" w:color="auto"/>
            <w:right w:val="none" w:sz="0" w:space="0" w:color="auto"/>
          </w:divBdr>
          <w:divsChild>
            <w:div w:id="264852568">
              <w:marLeft w:val="0"/>
              <w:marRight w:val="0"/>
              <w:marTop w:val="0"/>
              <w:marBottom w:val="0"/>
              <w:divBdr>
                <w:top w:val="none" w:sz="0" w:space="0" w:color="auto"/>
                <w:left w:val="none" w:sz="0" w:space="0" w:color="auto"/>
                <w:bottom w:val="none" w:sz="0" w:space="0" w:color="auto"/>
                <w:right w:val="none" w:sz="0" w:space="0" w:color="auto"/>
              </w:divBdr>
            </w:div>
          </w:divsChild>
        </w:div>
        <w:div w:id="2047294313">
          <w:marLeft w:val="0"/>
          <w:marRight w:val="0"/>
          <w:marTop w:val="0"/>
          <w:marBottom w:val="0"/>
          <w:divBdr>
            <w:top w:val="none" w:sz="0" w:space="0" w:color="auto"/>
            <w:left w:val="none" w:sz="0" w:space="0" w:color="auto"/>
            <w:bottom w:val="none" w:sz="0" w:space="0" w:color="auto"/>
            <w:right w:val="none" w:sz="0" w:space="0" w:color="auto"/>
          </w:divBdr>
          <w:divsChild>
            <w:div w:id="1694960514">
              <w:marLeft w:val="0"/>
              <w:marRight w:val="0"/>
              <w:marTop w:val="0"/>
              <w:marBottom w:val="0"/>
              <w:divBdr>
                <w:top w:val="none" w:sz="0" w:space="0" w:color="auto"/>
                <w:left w:val="none" w:sz="0" w:space="0" w:color="auto"/>
                <w:bottom w:val="none" w:sz="0" w:space="0" w:color="auto"/>
                <w:right w:val="none" w:sz="0" w:space="0" w:color="auto"/>
              </w:divBdr>
            </w:div>
          </w:divsChild>
        </w:div>
        <w:div w:id="455484940">
          <w:marLeft w:val="0"/>
          <w:marRight w:val="0"/>
          <w:marTop w:val="0"/>
          <w:marBottom w:val="0"/>
          <w:divBdr>
            <w:top w:val="none" w:sz="0" w:space="0" w:color="auto"/>
            <w:left w:val="none" w:sz="0" w:space="0" w:color="auto"/>
            <w:bottom w:val="none" w:sz="0" w:space="0" w:color="auto"/>
            <w:right w:val="none" w:sz="0" w:space="0" w:color="auto"/>
          </w:divBdr>
          <w:divsChild>
            <w:div w:id="1383597981">
              <w:marLeft w:val="0"/>
              <w:marRight w:val="0"/>
              <w:marTop w:val="0"/>
              <w:marBottom w:val="0"/>
              <w:divBdr>
                <w:top w:val="none" w:sz="0" w:space="0" w:color="auto"/>
                <w:left w:val="none" w:sz="0" w:space="0" w:color="auto"/>
                <w:bottom w:val="none" w:sz="0" w:space="0" w:color="auto"/>
                <w:right w:val="none" w:sz="0" w:space="0" w:color="auto"/>
              </w:divBdr>
            </w:div>
          </w:divsChild>
        </w:div>
        <w:div w:id="1760835874">
          <w:marLeft w:val="0"/>
          <w:marRight w:val="0"/>
          <w:marTop w:val="0"/>
          <w:marBottom w:val="0"/>
          <w:divBdr>
            <w:top w:val="none" w:sz="0" w:space="0" w:color="auto"/>
            <w:left w:val="none" w:sz="0" w:space="0" w:color="auto"/>
            <w:bottom w:val="none" w:sz="0" w:space="0" w:color="auto"/>
            <w:right w:val="none" w:sz="0" w:space="0" w:color="auto"/>
          </w:divBdr>
          <w:divsChild>
            <w:div w:id="525945787">
              <w:marLeft w:val="0"/>
              <w:marRight w:val="0"/>
              <w:marTop w:val="0"/>
              <w:marBottom w:val="0"/>
              <w:divBdr>
                <w:top w:val="none" w:sz="0" w:space="0" w:color="auto"/>
                <w:left w:val="none" w:sz="0" w:space="0" w:color="auto"/>
                <w:bottom w:val="none" w:sz="0" w:space="0" w:color="auto"/>
                <w:right w:val="none" w:sz="0" w:space="0" w:color="auto"/>
              </w:divBdr>
            </w:div>
          </w:divsChild>
        </w:div>
        <w:div w:id="371686323">
          <w:marLeft w:val="0"/>
          <w:marRight w:val="0"/>
          <w:marTop w:val="0"/>
          <w:marBottom w:val="0"/>
          <w:divBdr>
            <w:top w:val="none" w:sz="0" w:space="0" w:color="auto"/>
            <w:left w:val="none" w:sz="0" w:space="0" w:color="auto"/>
            <w:bottom w:val="none" w:sz="0" w:space="0" w:color="auto"/>
            <w:right w:val="none" w:sz="0" w:space="0" w:color="auto"/>
          </w:divBdr>
          <w:divsChild>
            <w:div w:id="1496335399">
              <w:marLeft w:val="0"/>
              <w:marRight w:val="0"/>
              <w:marTop w:val="0"/>
              <w:marBottom w:val="0"/>
              <w:divBdr>
                <w:top w:val="none" w:sz="0" w:space="0" w:color="auto"/>
                <w:left w:val="none" w:sz="0" w:space="0" w:color="auto"/>
                <w:bottom w:val="none" w:sz="0" w:space="0" w:color="auto"/>
                <w:right w:val="none" w:sz="0" w:space="0" w:color="auto"/>
              </w:divBdr>
            </w:div>
          </w:divsChild>
        </w:div>
        <w:div w:id="1906333550">
          <w:marLeft w:val="0"/>
          <w:marRight w:val="0"/>
          <w:marTop w:val="0"/>
          <w:marBottom w:val="0"/>
          <w:divBdr>
            <w:top w:val="none" w:sz="0" w:space="0" w:color="auto"/>
            <w:left w:val="none" w:sz="0" w:space="0" w:color="auto"/>
            <w:bottom w:val="none" w:sz="0" w:space="0" w:color="auto"/>
            <w:right w:val="none" w:sz="0" w:space="0" w:color="auto"/>
          </w:divBdr>
          <w:divsChild>
            <w:div w:id="819154999">
              <w:marLeft w:val="0"/>
              <w:marRight w:val="0"/>
              <w:marTop w:val="0"/>
              <w:marBottom w:val="0"/>
              <w:divBdr>
                <w:top w:val="none" w:sz="0" w:space="0" w:color="auto"/>
                <w:left w:val="none" w:sz="0" w:space="0" w:color="auto"/>
                <w:bottom w:val="none" w:sz="0" w:space="0" w:color="auto"/>
                <w:right w:val="none" w:sz="0" w:space="0" w:color="auto"/>
              </w:divBdr>
            </w:div>
          </w:divsChild>
        </w:div>
        <w:div w:id="364645255">
          <w:marLeft w:val="0"/>
          <w:marRight w:val="0"/>
          <w:marTop w:val="0"/>
          <w:marBottom w:val="0"/>
          <w:divBdr>
            <w:top w:val="none" w:sz="0" w:space="0" w:color="auto"/>
            <w:left w:val="none" w:sz="0" w:space="0" w:color="auto"/>
            <w:bottom w:val="none" w:sz="0" w:space="0" w:color="auto"/>
            <w:right w:val="none" w:sz="0" w:space="0" w:color="auto"/>
          </w:divBdr>
          <w:divsChild>
            <w:div w:id="1097868344">
              <w:marLeft w:val="0"/>
              <w:marRight w:val="0"/>
              <w:marTop w:val="0"/>
              <w:marBottom w:val="0"/>
              <w:divBdr>
                <w:top w:val="none" w:sz="0" w:space="0" w:color="auto"/>
                <w:left w:val="none" w:sz="0" w:space="0" w:color="auto"/>
                <w:bottom w:val="none" w:sz="0" w:space="0" w:color="auto"/>
                <w:right w:val="none" w:sz="0" w:space="0" w:color="auto"/>
              </w:divBdr>
            </w:div>
          </w:divsChild>
        </w:div>
        <w:div w:id="996568288">
          <w:marLeft w:val="0"/>
          <w:marRight w:val="0"/>
          <w:marTop w:val="0"/>
          <w:marBottom w:val="0"/>
          <w:divBdr>
            <w:top w:val="none" w:sz="0" w:space="0" w:color="auto"/>
            <w:left w:val="none" w:sz="0" w:space="0" w:color="auto"/>
            <w:bottom w:val="none" w:sz="0" w:space="0" w:color="auto"/>
            <w:right w:val="none" w:sz="0" w:space="0" w:color="auto"/>
          </w:divBdr>
          <w:divsChild>
            <w:div w:id="1368987014">
              <w:marLeft w:val="0"/>
              <w:marRight w:val="0"/>
              <w:marTop w:val="0"/>
              <w:marBottom w:val="0"/>
              <w:divBdr>
                <w:top w:val="none" w:sz="0" w:space="0" w:color="auto"/>
                <w:left w:val="none" w:sz="0" w:space="0" w:color="auto"/>
                <w:bottom w:val="none" w:sz="0" w:space="0" w:color="auto"/>
                <w:right w:val="none" w:sz="0" w:space="0" w:color="auto"/>
              </w:divBdr>
            </w:div>
          </w:divsChild>
        </w:div>
        <w:div w:id="326597429">
          <w:marLeft w:val="0"/>
          <w:marRight w:val="0"/>
          <w:marTop w:val="0"/>
          <w:marBottom w:val="0"/>
          <w:divBdr>
            <w:top w:val="none" w:sz="0" w:space="0" w:color="auto"/>
            <w:left w:val="none" w:sz="0" w:space="0" w:color="auto"/>
            <w:bottom w:val="none" w:sz="0" w:space="0" w:color="auto"/>
            <w:right w:val="none" w:sz="0" w:space="0" w:color="auto"/>
          </w:divBdr>
          <w:divsChild>
            <w:div w:id="1986083491">
              <w:marLeft w:val="0"/>
              <w:marRight w:val="0"/>
              <w:marTop w:val="0"/>
              <w:marBottom w:val="0"/>
              <w:divBdr>
                <w:top w:val="none" w:sz="0" w:space="0" w:color="auto"/>
                <w:left w:val="none" w:sz="0" w:space="0" w:color="auto"/>
                <w:bottom w:val="none" w:sz="0" w:space="0" w:color="auto"/>
                <w:right w:val="none" w:sz="0" w:space="0" w:color="auto"/>
              </w:divBdr>
            </w:div>
          </w:divsChild>
        </w:div>
        <w:div w:id="1396129352">
          <w:marLeft w:val="0"/>
          <w:marRight w:val="0"/>
          <w:marTop w:val="0"/>
          <w:marBottom w:val="0"/>
          <w:divBdr>
            <w:top w:val="none" w:sz="0" w:space="0" w:color="auto"/>
            <w:left w:val="none" w:sz="0" w:space="0" w:color="auto"/>
            <w:bottom w:val="none" w:sz="0" w:space="0" w:color="auto"/>
            <w:right w:val="none" w:sz="0" w:space="0" w:color="auto"/>
          </w:divBdr>
          <w:divsChild>
            <w:div w:id="1609048108">
              <w:marLeft w:val="0"/>
              <w:marRight w:val="0"/>
              <w:marTop w:val="0"/>
              <w:marBottom w:val="0"/>
              <w:divBdr>
                <w:top w:val="none" w:sz="0" w:space="0" w:color="auto"/>
                <w:left w:val="none" w:sz="0" w:space="0" w:color="auto"/>
                <w:bottom w:val="none" w:sz="0" w:space="0" w:color="auto"/>
                <w:right w:val="none" w:sz="0" w:space="0" w:color="auto"/>
              </w:divBdr>
            </w:div>
          </w:divsChild>
        </w:div>
        <w:div w:id="1100175891">
          <w:marLeft w:val="0"/>
          <w:marRight w:val="0"/>
          <w:marTop w:val="0"/>
          <w:marBottom w:val="0"/>
          <w:divBdr>
            <w:top w:val="none" w:sz="0" w:space="0" w:color="auto"/>
            <w:left w:val="none" w:sz="0" w:space="0" w:color="auto"/>
            <w:bottom w:val="none" w:sz="0" w:space="0" w:color="auto"/>
            <w:right w:val="none" w:sz="0" w:space="0" w:color="auto"/>
          </w:divBdr>
          <w:divsChild>
            <w:div w:id="1986085257">
              <w:marLeft w:val="0"/>
              <w:marRight w:val="0"/>
              <w:marTop w:val="0"/>
              <w:marBottom w:val="0"/>
              <w:divBdr>
                <w:top w:val="none" w:sz="0" w:space="0" w:color="auto"/>
                <w:left w:val="none" w:sz="0" w:space="0" w:color="auto"/>
                <w:bottom w:val="none" w:sz="0" w:space="0" w:color="auto"/>
                <w:right w:val="none" w:sz="0" w:space="0" w:color="auto"/>
              </w:divBdr>
            </w:div>
          </w:divsChild>
        </w:div>
        <w:div w:id="1580407542">
          <w:marLeft w:val="0"/>
          <w:marRight w:val="0"/>
          <w:marTop w:val="0"/>
          <w:marBottom w:val="0"/>
          <w:divBdr>
            <w:top w:val="none" w:sz="0" w:space="0" w:color="auto"/>
            <w:left w:val="none" w:sz="0" w:space="0" w:color="auto"/>
            <w:bottom w:val="none" w:sz="0" w:space="0" w:color="auto"/>
            <w:right w:val="none" w:sz="0" w:space="0" w:color="auto"/>
          </w:divBdr>
          <w:divsChild>
            <w:div w:id="1082869721">
              <w:marLeft w:val="0"/>
              <w:marRight w:val="0"/>
              <w:marTop w:val="0"/>
              <w:marBottom w:val="0"/>
              <w:divBdr>
                <w:top w:val="none" w:sz="0" w:space="0" w:color="auto"/>
                <w:left w:val="none" w:sz="0" w:space="0" w:color="auto"/>
                <w:bottom w:val="none" w:sz="0" w:space="0" w:color="auto"/>
                <w:right w:val="none" w:sz="0" w:space="0" w:color="auto"/>
              </w:divBdr>
            </w:div>
          </w:divsChild>
        </w:div>
        <w:div w:id="308439483">
          <w:marLeft w:val="0"/>
          <w:marRight w:val="0"/>
          <w:marTop w:val="0"/>
          <w:marBottom w:val="0"/>
          <w:divBdr>
            <w:top w:val="none" w:sz="0" w:space="0" w:color="auto"/>
            <w:left w:val="none" w:sz="0" w:space="0" w:color="auto"/>
            <w:bottom w:val="none" w:sz="0" w:space="0" w:color="auto"/>
            <w:right w:val="none" w:sz="0" w:space="0" w:color="auto"/>
          </w:divBdr>
          <w:divsChild>
            <w:div w:id="1314288372">
              <w:marLeft w:val="0"/>
              <w:marRight w:val="0"/>
              <w:marTop w:val="0"/>
              <w:marBottom w:val="0"/>
              <w:divBdr>
                <w:top w:val="none" w:sz="0" w:space="0" w:color="auto"/>
                <w:left w:val="none" w:sz="0" w:space="0" w:color="auto"/>
                <w:bottom w:val="none" w:sz="0" w:space="0" w:color="auto"/>
                <w:right w:val="none" w:sz="0" w:space="0" w:color="auto"/>
              </w:divBdr>
            </w:div>
          </w:divsChild>
        </w:div>
        <w:div w:id="27074614">
          <w:marLeft w:val="0"/>
          <w:marRight w:val="0"/>
          <w:marTop w:val="0"/>
          <w:marBottom w:val="0"/>
          <w:divBdr>
            <w:top w:val="none" w:sz="0" w:space="0" w:color="auto"/>
            <w:left w:val="none" w:sz="0" w:space="0" w:color="auto"/>
            <w:bottom w:val="none" w:sz="0" w:space="0" w:color="auto"/>
            <w:right w:val="none" w:sz="0" w:space="0" w:color="auto"/>
          </w:divBdr>
          <w:divsChild>
            <w:div w:id="1066536033">
              <w:marLeft w:val="0"/>
              <w:marRight w:val="0"/>
              <w:marTop w:val="0"/>
              <w:marBottom w:val="0"/>
              <w:divBdr>
                <w:top w:val="none" w:sz="0" w:space="0" w:color="auto"/>
                <w:left w:val="none" w:sz="0" w:space="0" w:color="auto"/>
                <w:bottom w:val="none" w:sz="0" w:space="0" w:color="auto"/>
                <w:right w:val="none" w:sz="0" w:space="0" w:color="auto"/>
              </w:divBdr>
            </w:div>
          </w:divsChild>
        </w:div>
        <w:div w:id="2103069109">
          <w:marLeft w:val="0"/>
          <w:marRight w:val="0"/>
          <w:marTop w:val="0"/>
          <w:marBottom w:val="0"/>
          <w:divBdr>
            <w:top w:val="none" w:sz="0" w:space="0" w:color="auto"/>
            <w:left w:val="none" w:sz="0" w:space="0" w:color="auto"/>
            <w:bottom w:val="none" w:sz="0" w:space="0" w:color="auto"/>
            <w:right w:val="none" w:sz="0" w:space="0" w:color="auto"/>
          </w:divBdr>
          <w:divsChild>
            <w:div w:id="1473865858">
              <w:marLeft w:val="0"/>
              <w:marRight w:val="0"/>
              <w:marTop w:val="0"/>
              <w:marBottom w:val="0"/>
              <w:divBdr>
                <w:top w:val="none" w:sz="0" w:space="0" w:color="auto"/>
                <w:left w:val="none" w:sz="0" w:space="0" w:color="auto"/>
                <w:bottom w:val="none" w:sz="0" w:space="0" w:color="auto"/>
                <w:right w:val="none" w:sz="0" w:space="0" w:color="auto"/>
              </w:divBdr>
            </w:div>
          </w:divsChild>
        </w:div>
        <w:div w:id="1721124069">
          <w:marLeft w:val="0"/>
          <w:marRight w:val="0"/>
          <w:marTop w:val="0"/>
          <w:marBottom w:val="0"/>
          <w:divBdr>
            <w:top w:val="none" w:sz="0" w:space="0" w:color="auto"/>
            <w:left w:val="none" w:sz="0" w:space="0" w:color="auto"/>
            <w:bottom w:val="none" w:sz="0" w:space="0" w:color="auto"/>
            <w:right w:val="none" w:sz="0" w:space="0" w:color="auto"/>
          </w:divBdr>
          <w:divsChild>
            <w:div w:id="1175001509">
              <w:marLeft w:val="0"/>
              <w:marRight w:val="0"/>
              <w:marTop w:val="0"/>
              <w:marBottom w:val="0"/>
              <w:divBdr>
                <w:top w:val="none" w:sz="0" w:space="0" w:color="auto"/>
                <w:left w:val="none" w:sz="0" w:space="0" w:color="auto"/>
                <w:bottom w:val="none" w:sz="0" w:space="0" w:color="auto"/>
                <w:right w:val="none" w:sz="0" w:space="0" w:color="auto"/>
              </w:divBdr>
            </w:div>
          </w:divsChild>
        </w:div>
        <w:div w:id="231935421">
          <w:marLeft w:val="0"/>
          <w:marRight w:val="0"/>
          <w:marTop w:val="0"/>
          <w:marBottom w:val="0"/>
          <w:divBdr>
            <w:top w:val="none" w:sz="0" w:space="0" w:color="auto"/>
            <w:left w:val="none" w:sz="0" w:space="0" w:color="auto"/>
            <w:bottom w:val="none" w:sz="0" w:space="0" w:color="auto"/>
            <w:right w:val="none" w:sz="0" w:space="0" w:color="auto"/>
          </w:divBdr>
          <w:divsChild>
            <w:div w:id="335156563">
              <w:marLeft w:val="0"/>
              <w:marRight w:val="0"/>
              <w:marTop w:val="0"/>
              <w:marBottom w:val="0"/>
              <w:divBdr>
                <w:top w:val="none" w:sz="0" w:space="0" w:color="auto"/>
                <w:left w:val="none" w:sz="0" w:space="0" w:color="auto"/>
                <w:bottom w:val="none" w:sz="0" w:space="0" w:color="auto"/>
                <w:right w:val="none" w:sz="0" w:space="0" w:color="auto"/>
              </w:divBdr>
            </w:div>
          </w:divsChild>
        </w:div>
        <w:div w:id="1981497291">
          <w:marLeft w:val="0"/>
          <w:marRight w:val="0"/>
          <w:marTop w:val="0"/>
          <w:marBottom w:val="0"/>
          <w:divBdr>
            <w:top w:val="none" w:sz="0" w:space="0" w:color="auto"/>
            <w:left w:val="none" w:sz="0" w:space="0" w:color="auto"/>
            <w:bottom w:val="none" w:sz="0" w:space="0" w:color="auto"/>
            <w:right w:val="none" w:sz="0" w:space="0" w:color="auto"/>
          </w:divBdr>
          <w:divsChild>
            <w:div w:id="303315331">
              <w:marLeft w:val="0"/>
              <w:marRight w:val="0"/>
              <w:marTop w:val="0"/>
              <w:marBottom w:val="0"/>
              <w:divBdr>
                <w:top w:val="none" w:sz="0" w:space="0" w:color="auto"/>
                <w:left w:val="none" w:sz="0" w:space="0" w:color="auto"/>
                <w:bottom w:val="none" w:sz="0" w:space="0" w:color="auto"/>
                <w:right w:val="none" w:sz="0" w:space="0" w:color="auto"/>
              </w:divBdr>
            </w:div>
          </w:divsChild>
        </w:div>
        <w:div w:id="1468744304">
          <w:marLeft w:val="0"/>
          <w:marRight w:val="0"/>
          <w:marTop w:val="0"/>
          <w:marBottom w:val="0"/>
          <w:divBdr>
            <w:top w:val="none" w:sz="0" w:space="0" w:color="auto"/>
            <w:left w:val="none" w:sz="0" w:space="0" w:color="auto"/>
            <w:bottom w:val="none" w:sz="0" w:space="0" w:color="auto"/>
            <w:right w:val="none" w:sz="0" w:space="0" w:color="auto"/>
          </w:divBdr>
          <w:divsChild>
            <w:div w:id="1548878060">
              <w:marLeft w:val="0"/>
              <w:marRight w:val="0"/>
              <w:marTop w:val="0"/>
              <w:marBottom w:val="0"/>
              <w:divBdr>
                <w:top w:val="none" w:sz="0" w:space="0" w:color="auto"/>
                <w:left w:val="none" w:sz="0" w:space="0" w:color="auto"/>
                <w:bottom w:val="none" w:sz="0" w:space="0" w:color="auto"/>
                <w:right w:val="none" w:sz="0" w:space="0" w:color="auto"/>
              </w:divBdr>
            </w:div>
          </w:divsChild>
        </w:div>
        <w:div w:id="1837110807">
          <w:marLeft w:val="0"/>
          <w:marRight w:val="0"/>
          <w:marTop w:val="0"/>
          <w:marBottom w:val="0"/>
          <w:divBdr>
            <w:top w:val="none" w:sz="0" w:space="0" w:color="auto"/>
            <w:left w:val="none" w:sz="0" w:space="0" w:color="auto"/>
            <w:bottom w:val="none" w:sz="0" w:space="0" w:color="auto"/>
            <w:right w:val="none" w:sz="0" w:space="0" w:color="auto"/>
          </w:divBdr>
          <w:divsChild>
            <w:div w:id="1616673066">
              <w:marLeft w:val="0"/>
              <w:marRight w:val="0"/>
              <w:marTop w:val="0"/>
              <w:marBottom w:val="0"/>
              <w:divBdr>
                <w:top w:val="none" w:sz="0" w:space="0" w:color="auto"/>
                <w:left w:val="none" w:sz="0" w:space="0" w:color="auto"/>
                <w:bottom w:val="none" w:sz="0" w:space="0" w:color="auto"/>
                <w:right w:val="none" w:sz="0" w:space="0" w:color="auto"/>
              </w:divBdr>
            </w:div>
          </w:divsChild>
        </w:div>
        <w:div w:id="15541198">
          <w:marLeft w:val="0"/>
          <w:marRight w:val="0"/>
          <w:marTop w:val="0"/>
          <w:marBottom w:val="0"/>
          <w:divBdr>
            <w:top w:val="none" w:sz="0" w:space="0" w:color="auto"/>
            <w:left w:val="none" w:sz="0" w:space="0" w:color="auto"/>
            <w:bottom w:val="none" w:sz="0" w:space="0" w:color="auto"/>
            <w:right w:val="none" w:sz="0" w:space="0" w:color="auto"/>
          </w:divBdr>
          <w:divsChild>
            <w:div w:id="1990941909">
              <w:marLeft w:val="0"/>
              <w:marRight w:val="0"/>
              <w:marTop w:val="0"/>
              <w:marBottom w:val="0"/>
              <w:divBdr>
                <w:top w:val="none" w:sz="0" w:space="0" w:color="auto"/>
                <w:left w:val="none" w:sz="0" w:space="0" w:color="auto"/>
                <w:bottom w:val="none" w:sz="0" w:space="0" w:color="auto"/>
                <w:right w:val="none" w:sz="0" w:space="0" w:color="auto"/>
              </w:divBdr>
            </w:div>
          </w:divsChild>
        </w:div>
        <w:div w:id="2137722695">
          <w:marLeft w:val="0"/>
          <w:marRight w:val="0"/>
          <w:marTop w:val="0"/>
          <w:marBottom w:val="0"/>
          <w:divBdr>
            <w:top w:val="none" w:sz="0" w:space="0" w:color="auto"/>
            <w:left w:val="none" w:sz="0" w:space="0" w:color="auto"/>
            <w:bottom w:val="none" w:sz="0" w:space="0" w:color="auto"/>
            <w:right w:val="none" w:sz="0" w:space="0" w:color="auto"/>
          </w:divBdr>
          <w:divsChild>
            <w:div w:id="971181057">
              <w:marLeft w:val="0"/>
              <w:marRight w:val="0"/>
              <w:marTop w:val="0"/>
              <w:marBottom w:val="0"/>
              <w:divBdr>
                <w:top w:val="none" w:sz="0" w:space="0" w:color="auto"/>
                <w:left w:val="none" w:sz="0" w:space="0" w:color="auto"/>
                <w:bottom w:val="none" w:sz="0" w:space="0" w:color="auto"/>
                <w:right w:val="none" w:sz="0" w:space="0" w:color="auto"/>
              </w:divBdr>
            </w:div>
          </w:divsChild>
        </w:div>
        <w:div w:id="1282421698">
          <w:marLeft w:val="0"/>
          <w:marRight w:val="0"/>
          <w:marTop w:val="0"/>
          <w:marBottom w:val="0"/>
          <w:divBdr>
            <w:top w:val="none" w:sz="0" w:space="0" w:color="auto"/>
            <w:left w:val="none" w:sz="0" w:space="0" w:color="auto"/>
            <w:bottom w:val="none" w:sz="0" w:space="0" w:color="auto"/>
            <w:right w:val="none" w:sz="0" w:space="0" w:color="auto"/>
          </w:divBdr>
          <w:divsChild>
            <w:div w:id="450511675">
              <w:marLeft w:val="0"/>
              <w:marRight w:val="0"/>
              <w:marTop w:val="0"/>
              <w:marBottom w:val="0"/>
              <w:divBdr>
                <w:top w:val="none" w:sz="0" w:space="0" w:color="auto"/>
                <w:left w:val="none" w:sz="0" w:space="0" w:color="auto"/>
                <w:bottom w:val="none" w:sz="0" w:space="0" w:color="auto"/>
                <w:right w:val="none" w:sz="0" w:space="0" w:color="auto"/>
              </w:divBdr>
            </w:div>
          </w:divsChild>
        </w:div>
        <w:div w:id="2015447871">
          <w:marLeft w:val="0"/>
          <w:marRight w:val="0"/>
          <w:marTop w:val="0"/>
          <w:marBottom w:val="0"/>
          <w:divBdr>
            <w:top w:val="none" w:sz="0" w:space="0" w:color="auto"/>
            <w:left w:val="none" w:sz="0" w:space="0" w:color="auto"/>
            <w:bottom w:val="none" w:sz="0" w:space="0" w:color="auto"/>
            <w:right w:val="none" w:sz="0" w:space="0" w:color="auto"/>
          </w:divBdr>
          <w:divsChild>
            <w:div w:id="82975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3138">
      <w:bodyDiv w:val="1"/>
      <w:marLeft w:val="0"/>
      <w:marRight w:val="0"/>
      <w:marTop w:val="0"/>
      <w:marBottom w:val="0"/>
      <w:divBdr>
        <w:top w:val="none" w:sz="0" w:space="0" w:color="auto"/>
        <w:left w:val="none" w:sz="0" w:space="0" w:color="auto"/>
        <w:bottom w:val="none" w:sz="0" w:space="0" w:color="auto"/>
        <w:right w:val="none" w:sz="0" w:space="0" w:color="auto"/>
      </w:divBdr>
      <w:divsChild>
        <w:div w:id="1212964036">
          <w:marLeft w:val="0"/>
          <w:marRight w:val="0"/>
          <w:marTop w:val="0"/>
          <w:marBottom w:val="0"/>
          <w:divBdr>
            <w:top w:val="none" w:sz="0" w:space="0" w:color="auto"/>
            <w:left w:val="none" w:sz="0" w:space="0" w:color="auto"/>
            <w:bottom w:val="none" w:sz="0" w:space="0" w:color="auto"/>
            <w:right w:val="none" w:sz="0" w:space="0" w:color="auto"/>
          </w:divBdr>
        </w:div>
      </w:divsChild>
    </w:div>
    <w:div w:id="1367095310">
      <w:bodyDiv w:val="1"/>
      <w:marLeft w:val="0"/>
      <w:marRight w:val="0"/>
      <w:marTop w:val="0"/>
      <w:marBottom w:val="0"/>
      <w:divBdr>
        <w:top w:val="none" w:sz="0" w:space="0" w:color="auto"/>
        <w:left w:val="none" w:sz="0" w:space="0" w:color="auto"/>
        <w:bottom w:val="none" w:sz="0" w:space="0" w:color="auto"/>
        <w:right w:val="none" w:sz="0" w:space="0" w:color="auto"/>
      </w:divBdr>
    </w:div>
    <w:div w:id="1481725510">
      <w:bodyDiv w:val="1"/>
      <w:marLeft w:val="0"/>
      <w:marRight w:val="0"/>
      <w:marTop w:val="0"/>
      <w:marBottom w:val="0"/>
      <w:divBdr>
        <w:top w:val="none" w:sz="0" w:space="0" w:color="auto"/>
        <w:left w:val="none" w:sz="0" w:space="0" w:color="auto"/>
        <w:bottom w:val="none" w:sz="0" w:space="0" w:color="auto"/>
        <w:right w:val="none" w:sz="0" w:space="0" w:color="auto"/>
      </w:divBdr>
    </w:div>
    <w:div w:id="1809861558">
      <w:bodyDiv w:val="1"/>
      <w:marLeft w:val="0"/>
      <w:marRight w:val="0"/>
      <w:marTop w:val="0"/>
      <w:marBottom w:val="0"/>
      <w:divBdr>
        <w:top w:val="none" w:sz="0" w:space="0" w:color="auto"/>
        <w:left w:val="none" w:sz="0" w:space="0" w:color="auto"/>
        <w:bottom w:val="none" w:sz="0" w:space="0" w:color="auto"/>
        <w:right w:val="none" w:sz="0" w:space="0" w:color="auto"/>
      </w:divBdr>
    </w:div>
    <w:div w:id="1860386342">
      <w:bodyDiv w:val="1"/>
      <w:marLeft w:val="0"/>
      <w:marRight w:val="0"/>
      <w:marTop w:val="0"/>
      <w:marBottom w:val="0"/>
      <w:divBdr>
        <w:top w:val="none" w:sz="0" w:space="0" w:color="auto"/>
        <w:left w:val="none" w:sz="0" w:space="0" w:color="auto"/>
        <w:bottom w:val="none" w:sz="0" w:space="0" w:color="auto"/>
        <w:right w:val="none" w:sz="0" w:space="0" w:color="auto"/>
      </w:divBdr>
    </w:div>
    <w:div w:id="1864785537">
      <w:bodyDiv w:val="1"/>
      <w:marLeft w:val="0"/>
      <w:marRight w:val="0"/>
      <w:marTop w:val="0"/>
      <w:marBottom w:val="0"/>
      <w:divBdr>
        <w:top w:val="none" w:sz="0" w:space="0" w:color="auto"/>
        <w:left w:val="none" w:sz="0" w:space="0" w:color="auto"/>
        <w:bottom w:val="none" w:sz="0" w:space="0" w:color="auto"/>
        <w:right w:val="none" w:sz="0" w:space="0" w:color="auto"/>
      </w:divBdr>
    </w:div>
    <w:div w:id="1924416088">
      <w:bodyDiv w:val="1"/>
      <w:marLeft w:val="0"/>
      <w:marRight w:val="0"/>
      <w:marTop w:val="0"/>
      <w:marBottom w:val="0"/>
      <w:divBdr>
        <w:top w:val="none" w:sz="0" w:space="0" w:color="auto"/>
        <w:left w:val="none" w:sz="0" w:space="0" w:color="auto"/>
        <w:bottom w:val="none" w:sz="0" w:space="0" w:color="auto"/>
        <w:right w:val="none" w:sz="0" w:space="0" w:color="auto"/>
      </w:divBdr>
      <w:divsChild>
        <w:div w:id="1078751143">
          <w:marLeft w:val="0"/>
          <w:marRight w:val="0"/>
          <w:marTop w:val="0"/>
          <w:marBottom w:val="0"/>
          <w:divBdr>
            <w:top w:val="none" w:sz="0" w:space="0" w:color="auto"/>
            <w:left w:val="none" w:sz="0" w:space="0" w:color="auto"/>
            <w:bottom w:val="none" w:sz="0" w:space="0" w:color="auto"/>
            <w:right w:val="none" w:sz="0" w:space="0" w:color="auto"/>
          </w:divBdr>
          <w:divsChild>
            <w:div w:id="19851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511">
      <w:bodyDiv w:val="1"/>
      <w:marLeft w:val="0"/>
      <w:marRight w:val="0"/>
      <w:marTop w:val="0"/>
      <w:marBottom w:val="0"/>
      <w:divBdr>
        <w:top w:val="none" w:sz="0" w:space="0" w:color="auto"/>
        <w:left w:val="none" w:sz="0" w:space="0" w:color="auto"/>
        <w:bottom w:val="none" w:sz="0" w:space="0" w:color="auto"/>
        <w:right w:val="none" w:sz="0" w:space="0" w:color="auto"/>
      </w:divBdr>
    </w:div>
    <w:div w:id="2086025952">
      <w:bodyDiv w:val="1"/>
      <w:marLeft w:val="0"/>
      <w:marRight w:val="0"/>
      <w:marTop w:val="0"/>
      <w:marBottom w:val="0"/>
      <w:divBdr>
        <w:top w:val="none" w:sz="0" w:space="0" w:color="auto"/>
        <w:left w:val="none" w:sz="0" w:space="0" w:color="auto"/>
        <w:bottom w:val="none" w:sz="0" w:space="0" w:color="auto"/>
        <w:right w:val="none" w:sz="0" w:space="0" w:color="auto"/>
      </w:divBdr>
    </w:div>
    <w:div w:id="2103450969">
      <w:bodyDiv w:val="1"/>
      <w:marLeft w:val="0"/>
      <w:marRight w:val="0"/>
      <w:marTop w:val="0"/>
      <w:marBottom w:val="0"/>
      <w:divBdr>
        <w:top w:val="none" w:sz="0" w:space="0" w:color="auto"/>
        <w:left w:val="none" w:sz="0" w:space="0" w:color="auto"/>
        <w:bottom w:val="none" w:sz="0" w:space="0" w:color="auto"/>
        <w:right w:val="none" w:sz="0" w:space="0" w:color="auto"/>
      </w:divBdr>
    </w:div>
    <w:div w:id="2119716120">
      <w:bodyDiv w:val="1"/>
      <w:marLeft w:val="0"/>
      <w:marRight w:val="0"/>
      <w:marTop w:val="0"/>
      <w:marBottom w:val="0"/>
      <w:divBdr>
        <w:top w:val="none" w:sz="0" w:space="0" w:color="auto"/>
        <w:left w:val="none" w:sz="0" w:space="0" w:color="auto"/>
        <w:bottom w:val="none" w:sz="0" w:space="0" w:color="auto"/>
        <w:right w:val="none" w:sz="0" w:space="0" w:color="auto"/>
      </w:divBdr>
      <w:divsChild>
        <w:div w:id="1040282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c-word-edit.officeapps.live.com/we/wordeditorframe.aspx?ui=en-US&amp;rs=en-US&amp;wopisrc=https%3A%2F%2Fmalnavaskol-my.sharepoint.com%2Fpersonal%2Finfo_malnavaskoledza_lv%2F_vti_bin%2Fwopi.ashx%2Ffiles%2Fa249f33a0a4741f1a130437f09961a1d&amp;wdenableroaming=1&amp;mscc=0&amp;wdodb=1&amp;hid=88A9CDA1-D074-0000-8480-049A0FCC0A24.0&amp;uih=sharepointcom&amp;wdlcid=en-US&amp;jsapi=1&amp;jsapiver=v2&amp;corrid=bb0e79a4-d0b5-4d01-5481-a2818f619ed9&amp;usid=bb0e79a4-d0b5-4d01-5481-a2818f619ed9&amp;newsession=1&amp;sftc=1&amp;uihit=docaspx&amp;muv=1&amp;cac=1&amp;sams=1&amp;mtf=1&amp;sfp=1&amp;sdp=1&amp;hch=1&amp;hwfh=1&amp;dchat=1&amp;sc=%7B%22pmo%22%3A%22https%3A%2F%2Fmalnavaskol-my.sharepoint.com%22%2C%22pmshare%22%3Atrue%7D&amp;ctp=LeastProtected&amp;rct=Normal&amp;wdorigin=OWA-NT-Mail.Sharing.ClientRedirect&amp;wdhostclicktime=1760006619169&amp;afdflight=23&amp;csiro=1&amp;instantedit=1&amp;wopicomplete=1&amp;wdredirectionreason=Unified_SingleFlush" TargetMode="External"/><Relationship Id="rId18" Type="http://schemas.openxmlformats.org/officeDocument/2006/relationships/image" Target="media/image5.jpeg"/><Relationship Id="rId26" Type="http://schemas.openxmlformats.org/officeDocument/2006/relationships/image" Target="media/image7.svg"/><Relationship Id="rId3" Type="http://schemas.openxmlformats.org/officeDocument/2006/relationships/styles" Target="styles.xml"/><Relationship Id="rId21" Type="http://schemas.openxmlformats.org/officeDocument/2006/relationships/diagramLayout" Target="diagrams/layout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uc-word-edit.officeapps.live.com/we/wordeditorframe.aspx?ui=en-US&amp;rs=en-US&amp;wopisrc=https%3A%2F%2Fmalnavaskol-my.sharepoint.com%2Fpersonal%2Finfo_malnavaskoledza_lv%2F_vti_bin%2Fwopi.ashx%2Ffiles%2Fa249f33a0a4741f1a130437f09961a1d&amp;wdenableroaming=1&amp;mscc=0&amp;wdodb=1&amp;hid=88A9CDA1-D074-0000-8480-049A0FCC0A24.0&amp;uih=sharepointcom&amp;wdlcid=en-US&amp;jsapi=1&amp;jsapiver=v2&amp;corrid=bb0e79a4-d0b5-4d01-5481-a2818f619ed9&amp;usid=bb0e79a4-d0b5-4d01-5481-a2818f619ed9&amp;newsession=1&amp;sftc=1&amp;uihit=docaspx&amp;muv=1&amp;cac=1&amp;sams=1&amp;mtf=1&amp;sfp=1&amp;sdp=1&amp;hch=1&amp;hwfh=1&amp;dchat=1&amp;sc=%7B%22pmo%22%3A%22https%3A%2F%2Fmalnavaskol-my.sharepoint.com%22%2C%22pmshare%22%3Atrue%7D&amp;ctp=LeastProtected&amp;rct=Normal&amp;wdorigin=OWA-NT-Mail.Sharing.ClientRedirect&amp;wdhostclicktime=1760006619169&amp;afdflight=23&amp;csiro=1&amp;instantedit=1&amp;wopicomplete=1&amp;wdredirectionreason=Unified_SingleFlush" TargetMode="External"/><Relationship Id="rId17" Type="http://schemas.openxmlformats.org/officeDocument/2006/relationships/hyperlink" Target="https://malnavaskoledza.lv/upload/000/u4/8/3/strategija-ar-grozijumiem.pdf" TargetMode="External"/><Relationship Id="rId25" Type="http://schemas.openxmlformats.org/officeDocument/2006/relationships/image" Target="media/image6.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diagramData" Target="diagrams/data1.xml"/><Relationship Id="rId29" Type="http://schemas.openxmlformats.org/officeDocument/2006/relationships/hyperlink" Target="https://ekursi.malnavaskoledza.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c-word-edit.officeapps.live.com/we/wordeditorframe.aspx?ui=en-US&amp;rs=en-US&amp;wopisrc=https%3A%2F%2Fmalnavaskol-my.sharepoint.com%2Fpersonal%2Finfo_malnavaskoledza_lv%2F_vti_bin%2Fwopi.ashx%2Ffiles%2Fa249f33a0a4741f1a130437f09961a1d&amp;wdenableroaming=1&amp;mscc=0&amp;wdodb=1&amp;hid=88A9CDA1-D074-0000-8480-049A0FCC0A24.0&amp;uih=sharepointcom&amp;wdlcid=en-US&amp;jsapi=1&amp;jsapiver=v2&amp;corrid=bb0e79a4-d0b5-4d01-5481-a2818f619ed9&amp;usid=bb0e79a4-d0b5-4d01-5481-a2818f619ed9&amp;newsession=1&amp;sftc=1&amp;uihit=docaspx&amp;muv=1&amp;cac=1&amp;sams=1&amp;mtf=1&amp;sfp=1&amp;sdp=1&amp;hch=1&amp;hwfh=1&amp;dchat=1&amp;sc=%7B%22pmo%22%3A%22https%3A%2F%2Fmalnavaskol-my.sharepoint.com%22%2C%22pmshare%22%3Atrue%7D&amp;ctp=LeastProtected&amp;rct=Normal&amp;wdorigin=OWA-NT-Mail.Sharing.ClientRedirect&amp;wdhostclicktime=1760006619169&amp;afdflight=23&amp;csiro=1&amp;instantedit=1&amp;wopicomplete=1&amp;wdredirectionreason=Unified_SingleFlush" TargetMode="External"/><Relationship Id="rId24" Type="http://schemas.microsoft.com/office/2007/relationships/diagramDrawing" Target="diagrams/drawing1.xm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diagramColors" Target="diagrams/colors1.xml"/><Relationship Id="rId28" Type="http://schemas.openxmlformats.org/officeDocument/2006/relationships/hyperlink" Target="https://www.malnavaskoledza.lv/" TargetMode="External"/><Relationship Id="rId10" Type="http://schemas.openxmlformats.org/officeDocument/2006/relationships/image" Target="media/image2.png"/><Relationship Id="rId19" Type="http://schemas.openxmlformats.org/officeDocument/2006/relationships/hyperlink" Target="http://www.malanva.lv/"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nfo@malnavaskoledza.lv" TargetMode="External"/><Relationship Id="rId14" Type="http://schemas.openxmlformats.org/officeDocument/2006/relationships/hyperlink" Target="https://malnavaskoledza.lv/upload/000/u4/8/3/strategija-ar-grozijumiem.pdf" TargetMode="External"/><Relationship Id="rId22" Type="http://schemas.openxmlformats.org/officeDocument/2006/relationships/diagramQuickStyle" Target="diagrams/quickStyle1.xml"/><Relationship Id="rId27" Type="http://schemas.openxmlformats.org/officeDocument/2006/relationships/hyperlink" Target="mailto:itserviss@malnavaskoledza.lv" TargetMode="External"/><Relationship Id="rId30" Type="http://schemas.openxmlformats.org/officeDocument/2006/relationships/header" Target="header1.xml"/><Relationship Id="rId35"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F025888-601E-44DB-8D3E-E68FCB18E55E}" type="doc">
      <dgm:prSet loTypeId="urn:microsoft.com/office/officeart/2005/8/layout/cycle4" loCatId="cycle" qsTypeId="urn:microsoft.com/office/officeart/2005/8/quickstyle/simple1" qsCatId="simple" csTypeId="urn:microsoft.com/office/officeart/2005/8/colors/accent1_2" csCatId="accent1" phldr="1"/>
      <dgm:spPr/>
    </dgm:pt>
    <dgm:pt modelId="{9DA27AC2-D774-4098-A83D-D37E65D0FFEE}">
      <dgm:prSet phldrT="[Teksts]"/>
      <dgm:spPr>
        <a:solidFill>
          <a:schemeClr val="accent6">
            <a:lumMod val="75000"/>
          </a:schemeClr>
        </a:solidFill>
        <a:ln>
          <a:solidFill>
            <a:schemeClr val="accent3"/>
          </a:solidFill>
        </a:ln>
      </dgm:spPr>
      <dgm:t>
        <a:bodyPr/>
        <a:lstStyle/>
        <a:p>
          <a:r>
            <a:rPr lang="lv-LV" dirty="0"/>
            <a:t>Izpilde</a:t>
          </a:r>
        </a:p>
      </dgm:t>
    </dgm:pt>
    <dgm:pt modelId="{62670216-922E-435F-8D01-95D5D316C408}" type="parTrans" cxnId="{B6DA7229-37F5-4074-9E03-73B09E619C76}">
      <dgm:prSet/>
      <dgm:spPr/>
      <dgm:t>
        <a:bodyPr/>
        <a:lstStyle/>
        <a:p>
          <a:endParaRPr lang="lv-LV"/>
        </a:p>
      </dgm:t>
    </dgm:pt>
    <dgm:pt modelId="{8EBEFA52-F618-4323-BC79-F7DFA0203BDF}" type="sibTrans" cxnId="{B6DA7229-37F5-4074-9E03-73B09E619C76}">
      <dgm:prSet/>
      <dgm:spPr/>
      <dgm:t>
        <a:bodyPr/>
        <a:lstStyle/>
        <a:p>
          <a:endParaRPr lang="lv-LV"/>
        </a:p>
      </dgm:t>
    </dgm:pt>
    <dgm:pt modelId="{0982FDA9-60A9-4805-AA37-4F8E8597455D}">
      <dgm:prSet phldrT="[Teksts]"/>
      <dgm:spPr>
        <a:ln>
          <a:solidFill>
            <a:schemeClr val="accent3"/>
          </a:solidFill>
        </a:ln>
      </dgm:spPr>
      <dgm:t>
        <a:bodyPr/>
        <a:lstStyle/>
        <a:p>
          <a:r>
            <a:rPr lang="lv-LV" dirty="0"/>
            <a:t>Nosaka mērķus, atbildīgos, rezultātus</a:t>
          </a:r>
        </a:p>
      </dgm:t>
    </dgm:pt>
    <dgm:pt modelId="{24D5691F-BBDF-4287-BE82-ED5815D3A820}" type="parTrans" cxnId="{2F6D2701-CC2F-4AB0-83E8-6AEDF9FB5439}">
      <dgm:prSet/>
      <dgm:spPr/>
      <dgm:t>
        <a:bodyPr/>
        <a:lstStyle/>
        <a:p>
          <a:endParaRPr lang="lv-LV"/>
        </a:p>
      </dgm:t>
    </dgm:pt>
    <dgm:pt modelId="{FFD86AB8-F2D5-4943-9E4E-ECA8DAB6F6D0}" type="sibTrans" cxnId="{2F6D2701-CC2F-4AB0-83E8-6AEDF9FB5439}">
      <dgm:prSet/>
      <dgm:spPr/>
      <dgm:t>
        <a:bodyPr/>
        <a:lstStyle/>
        <a:p>
          <a:endParaRPr lang="lv-LV"/>
        </a:p>
      </dgm:t>
    </dgm:pt>
    <dgm:pt modelId="{B6955603-9DC9-42B2-93CD-F05CF18C3015}">
      <dgm:prSet phldrT="[Teksts]"/>
      <dgm:spPr>
        <a:ln>
          <a:solidFill>
            <a:schemeClr val="accent3"/>
          </a:solidFill>
        </a:ln>
      </dgm:spPr>
      <dgm:t>
        <a:bodyPr/>
        <a:lstStyle/>
        <a:p>
          <a:r>
            <a:rPr lang="lv-LV" dirty="0"/>
            <a:t>Īsteno plānotās darbības</a:t>
          </a:r>
        </a:p>
      </dgm:t>
    </dgm:pt>
    <dgm:pt modelId="{D2A98664-CC3E-432D-B3F6-F1B3ADFC5DAD}" type="parTrans" cxnId="{14C99BA9-549D-4A88-8D61-DE058EA27C26}">
      <dgm:prSet/>
      <dgm:spPr/>
      <dgm:t>
        <a:bodyPr/>
        <a:lstStyle/>
        <a:p>
          <a:endParaRPr lang="lv-LV"/>
        </a:p>
      </dgm:t>
    </dgm:pt>
    <dgm:pt modelId="{5241D46D-2F0B-4F33-AB1C-7293A0675E69}" type="sibTrans" cxnId="{14C99BA9-549D-4A88-8D61-DE058EA27C26}">
      <dgm:prSet/>
      <dgm:spPr/>
      <dgm:t>
        <a:bodyPr/>
        <a:lstStyle/>
        <a:p>
          <a:endParaRPr lang="lv-LV"/>
        </a:p>
      </dgm:t>
    </dgm:pt>
    <dgm:pt modelId="{1BFFCFA4-6F2F-4170-90FC-C27772E3E158}">
      <dgm:prSet phldrT="[Teksts]"/>
      <dgm:spPr>
        <a:solidFill>
          <a:schemeClr val="accent6">
            <a:lumMod val="75000"/>
          </a:schemeClr>
        </a:solidFill>
        <a:ln>
          <a:solidFill>
            <a:schemeClr val="accent3"/>
          </a:solidFill>
        </a:ln>
      </dgm:spPr>
      <dgm:t>
        <a:bodyPr/>
        <a:lstStyle/>
        <a:p>
          <a:r>
            <a:rPr lang="lv-LV" dirty="0"/>
            <a:t>Pārbaude</a:t>
          </a:r>
        </a:p>
      </dgm:t>
    </dgm:pt>
    <dgm:pt modelId="{2FADCC10-2875-41D2-A0A7-E9417CA05DFB}" type="parTrans" cxnId="{BC4D8132-77DB-4683-B69C-7B91A2AFCEA7}">
      <dgm:prSet/>
      <dgm:spPr/>
      <dgm:t>
        <a:bodyPr/>
        <a:lstStyle/>
        <a:p>
          <a:endParaRPr lang="lv-LV"/>
        </a:p>
      </dgm:t>
    </dgm:pt>
    <dgm:pt modelId="{F5D92F0A-38E4-4B6E-BDF0-5D22AB14DC3F}" type="sibTrans" cxnId="{BC4D8132-77DB-4683-B69C-7B91A2AFCEA7}">
      <dgm:prSet/>
      <dgm:spPr/>
      <dgm:t>
        <a:bodyPr/>
        <a:lstStyle/>
        <a:p>
          <a:endParaRPr lang="lv-LV"/>
        </a:p>
      </dgm:t>
    </dgm:pt>
    <dgm:pt modelId="{D826BC6D-A4B3-455A-943E-AA3C214528A8}">
      <dgm:prSet phldrT="[Teksts]"/>
      <dgm:spPr>
        <a:ln>
          <a:solidFill>
            <a:schemeClr val="accent3"/>
          </a:solidFill>
        </a:ln>
      </dgm:spPr>
      <dgm:t>
        <a:bodyPr/>
        <a:lstStyle/>
        <a:p>
          <a:r>
            <a:rPr lang="lv-LV" dirty="0"/>
            <a:t>Izvērtē rezultātus, salīdzina ar mērķiem</a:t>
          </a:r>
        </a:p>
      </dgm:t>
    </dgm:pt>
    <dgm:pt modelId="{88DE993C-703D-43E2-9281-8F34067BFD92}" type="parTrans" cxnId="{6AEFBDCD-DB7B-458D-9C4F-A4184DC5D01D}">
      <dgm:prSet/>
      <dgm:spPr/>
      <dgm:t>
        <a:bodyPr/>
        <a:lstStyle/>
        <a:p>
          <a:endParaRPr lang="lv-LV"/>
        </a:p>
      </dgm:t>
    </dgm:pt>
    <dgm:pt modelId="{C54109AD-63F6-4F5B-8D72-97600539B625}" type="sibTrans" cxnId="{6AEFBDCD-DB7B-458D-9C4F-A4184DC5D01D}">
      <dgm:prSet/>
      <dgm:spPr/>
      <dgm:t>
        <a:bodyPr/>
        <a:lstStyle/>
        <a:p>
          <a:endParaRPr lang="lv-LV"/>
        </a:p>
      </dgm:t>
    </dgm:pt>
    <dgm:pt modelId="{4E5902DF-B18F-4D8C-BCFA-0C70D3E198BB}">
      <dgm:prSet phldrT="[Teksts]"/>
      <dgm:spPr>
        <a:solidFill>
          <a:schemeClr val="accent6">
            <a:lumMod val="75000"/>
          </a:schemeClr>
        </a:solidFill>
        <a:ln>
          <a:solidFill>
            <a:schemeClr val="accent3"/>
          </a:solidFill>
        </a:ln>
      </dgm:spPr>
      <dgm:t>
        <a:bodyPr/>
        <a:lstStyle/>
        <a:p>
          <a:r>
            <a:rPr lang="lv-LV" dirty="0"/>
            <a:t>Rīcība</a:t>
          </a:r>
        </a:p>
      </dgm:t>
    </dgm:pt>
    <dgm:pt modelId="{243554FC-C25F-40A7-90D5-38205EE14E81}" type="parTrans" cxnId="{C56A15AE-0A34-4099-B946-33C7EC84DB1D}">
      <dgm:prSet/>
      <dgm:spPr/>
      <dgm:t>
        <a:bodyPr/>
        <a:lstStyle/>
        <a:p>
          <a:endParaRPr lang="lv-LV"/>
        </a:p>
      </dgm:t>
    </dgm:pt>
    <dgm:pt modelId="{3DB04C00-3AC5-423B-9343-46084D691287}" type="sibTrans" cxnId="{C56A15AE-0A34-4099-B946-33C7EC84DB1D}">
      <dgm:prSet/>
      <dgm:spPr/>
      <dgm:t>
        <a:bodyPr/>
        <a:lstStyle/>
        <a:p>
          <a:endParaRPr lang="lv-LV"/>
        </a:p>
      </dgm:t>
    </dgm:pt>
    <dgm:pt modelId="{11EC9CCF-DFF6-44DE-9BFD-7DA3A32057EC}">
      <dgm:prSet phldrT="[Teksts]"/>
      <dgm:spPr>
        <a:ln>
          <a:solidFill>
            <a:schemeClr val="accent3"/>
          </a:solidFill>
        </a:ln>
      </dgm:spPr>
      <dgm:t>
        <a:bodyPr/>
        <a:lstStyle/>
        <a:p>
          <a:r>
            <a:rPr lang="lv-LV" dirty="0"/>
            <a:t>Veic uzlabojumus procesā</a:t>
          </a:r>
        </a:p>
      </dgm:t>
    </dgm:pt>
    <dgm:pt modelId="{C4BB64E3-8BA3-49F3-B245-ACCDA716B392}" type="parTrans" cxnId="{02AE36BD-7539-4923-AC88-EA20A497CE1C}">
      <dgm:prSet/>
      <dgm:spPr/>
      <dgm:t>
        <a:bodyPr/>
        <a:lstStyle/>
        <a:p>
          <a:endParaRPr lang="lv-LV"/>
        </a:p>
      </dgm:t>
    </dgm:pt>
    <dgm:pt modelId="{9229C3AD-6AD3-4485-BEFD-06FCEDFE9016}" type="sibTrans" cxnId="{02AE36BD-7539-4923-AC88-EA20A497CE1C}">
      <dgm:prSet/>
      <dgm:spPr/>
      <dgm:t>
        <a:bodyPr/>
        <a:lstStyle/>
        <a:p>
          <a:endParaRPr lang="lv-LV"/>
        </a:p>
      </dgm:t>
    </dgm:pt>
    <dgm:pt modelId="{5052F705-6358-4B29-8850-DE8A7B45EA27}">
      <dgm:prSet phldrT="[Teksts]"/>
      <dgm:spPr>
        <a:solidFill>
          <a:schemeClr val="accent6">
            <a:lumMod val="75000"/>
          </a:schemeClr>
        </a:solidFill>
        <a:ln>
          <a:solidFill>
            <a:schemeClr val="accent3"/>
          </a:solidFill>
        </a:ln>
      </dgm:spPr>
      <dgm:t>
        <a:bodyPr/>
        <a:lstStyle/>
        <a:p>
          <a:r>
            <a:rPr lang="lv-LV" dirty="0"/>
            <a:t>Plānošana</a:t>
          </a:r>
        </a:p>
      </dgm:t>
    </dgm:pt>
    <dgm:pt modelId="{EAD417A2-56E8-429C-AE33-67ACBC3CA6D5}" type="sibTrans" cxnId="{1AA478BC-3824-4C7C-A851-DD403DDC6A50}">
      <dgm:prSet/>
      <dgm:spPr/>
      <dgm:t>
        <a:bodyPr/>
        <a:lstStyle/>
        <a:p>
          <a:endParaRPr lang="lv-LV"/>
        </a:p>
      </dgm:t>
    </dgm:pt>
    <dgm:pt modelId="{1F262CAB-031E-4F72-A517-32FBF902D939}" type="parTrans" cxnId="{1AA478BC-3824-4C7C-A851-DD403DDC6A50}">
      <dgm:prSet/>
      <dgm:spPr/>
      <dgm:t>
        <a:bodyPr/>
        <a:lstStyle/>
        <a:p>
          <a:endParaRPr lang="lv-LV"/>
        </a:p>
      </dgm:t>
    </dgm:pt>
    <dgm:pt modelId="{5E3CEBFA-24A2-49E1-AF9F-9F5BFF84F77E}" type="pres">
      <dgm:prSet presAssocID="{AF025888-601E-44DB-8D3E-E68FCB18E55E}" presName="cycleMatrixDiagram" presStyleCnt="0">
        <dgm:presLayoutVars>
          <dgm:chMax val="1"/>
          <dgm:dir/>
          <dgm:animLvl val="lvl"/>
          <dgm:resizeHandles val="exact"/>
        </dgm:presLayoutVars>
      </dgm:prSet>
      <dgm:spPr/>
    </dgm:pt>
    <dgm:pt modelId="{C99D7904-FA56-4917-BFA6-C75F015B490C}" type="pres">
      <dgm:prSet presAssocID="{AF025888-601E-44DB-8D3E-E68FCB18E55E}" presName="children" presStyleCnt="0"/>
      <dgm:spPr/>
    </dgm:pt>
    <dgm:pt modelId="{A14916F2-0D38-42BD-A28A-0649E4C68876}" type="pres">
      <dgm:prSet presAssocID="{AF025888-601E-44DB-8D3E-E68FCB18E55E}" presName="child1group" presStyleCnt="0"/>
      <dgm:spPr/>
    </dgm:pt>
    <dgm:pt modelId="{53B6B5D3-F423-46EE-99EC-1C522718BBB6}" type="pres">
      <dgm:prSet presAssocID="{AF025888-601E-44DB-8D3E-E68FCB18E55E}" presName="child1" presStyleLbl="bgAcc1" presStyleIdx="0" presStyleCnt="4" custLinFactNeighborX="1394"/>
      <dgm:spPr/>
      <dgm:t>
        <a:bodyPr/>
        <a:lstStyle/>
        <a:p>
          <a:endParaRPr lang="lv-LV"/>
        </a:p>
      </dgm:t>
    </dgm:pt>
    <dgm:pt modelId="{6183BFAD-3D32-4455-B569-83D5FF9CF51E}" type="pres">
      <dgm:prSet presAssocID="{AF025888-601E-44DB-8D3E-E68FCB18E55E}" presName="child1Text" presStyleLbl="bgAcc1" presStyleIdx="0" presStyleCnt="4">
        <dgm:presLayoutVars>
          <dgm:bulletEnabled val="1"/>
        </dgm:presLayoutVars>
      </dgm:prSet>
      <dgm:spPr/>
      <dgm:t>
        <a:bodyPr/>
        <a:lstStyle/>
        <a:p>
          <a:endParaRPr lang="lv-LV"/>
        </a:p>
      </dgm:t>
    </dgm:pt>
    <dgm:pt modelId="{21E37F73-D1C4-4848-909B-99EC3E135D2F}" type="pres">
      <dgm:prSet presAssocID="{AF025888-601E-44DB-8D3E-E68FCB18E55E}" presName="child2group" presStyleCnt="0"/>
      <dgm:spPr/>
    </dgm:pt>
    <dgm:pt modelId="{074DE348-93B9-48ED-8151-C0839CFAF4C0}" type="pres">
      <dgm:prSet presAssocID="{AF025888-601E-44DB-8D3E-E68FCB18E55E}" presName="child2" presStyleLbl="bgAcc1" presStyleIdx="1" presStyleCnt="4"/>
      <dgm:spPr/>
      <dgm:t>
        <a:bodyPr/>
        <a:lstStyle/>
        <a:p>
          <a:endParaRPr lang="lv-LV"/>
        </a:p>
      </dgm:t>
    </dgm:pt>
    <dgm:pt modelId="{8D34E71F-3C42-41FB-813A-5EB53E2F5836}" type="pres">
      <dgm:prSet presAssocID="{AF025888-601E-44DB-8D3E-E68FCB18E55E}" presName="child2Text" presStyleLbl="bgAcc1" presStyleIdx="1" presStyleCnt="4">
        <dgm:presLayoutVars>
          <dgm:bulletEnabled val="1"/>
        </dgm:presLayoutVars>
      </dgm:prSet>
      <dgm:spPr/>
      <dgm:t>
        <a:bodyPr/>
        <a:lstStyle/>
        <a:p>
          <a:endParaRPr lang="lv-LV"/>
        </a:p>
      </dgm:t>
    </dgm:pt>
    <dgm:pt modelId="{4579BF20-0861-44ED-83D7-70575E542964}" type="pres">
      <dgm:prSet presAssocID="{AF025888-601E-44DB-8D3E-E68FCB18E55E}" presName="child3group" presStyleCnt="0"/>
      <dgm:spPr/>
    </dgm:pt>
    <dgm:pt modelId="{E8B1CB20-DF1D-4AB2-8A22-64DF4349F22D}" type="pres">
      <dgm:prSet presAssocID="{AF025888-601E-44DB-8D3E-E68FCB18E55E}" presName="child3" presStyleLbl="bgAcc1" presStyleIdx="2" presStyleCnt="4"/>
      <dgm:spPr/>
      <dgm:t>
        <a:bodyPr/>
        <a:lstStyle/>
        <a:p>
          <a:endParaRPr lang="lv-LV"/>
        </a:p>
      </dgm:t>
    </dgm:pt>
    <dgm:pt modelId="{EDBD8079-1D9C-43C6-A518-E855837B50EC}" type="pres">
      <dgm:prSet presAssocID="{AF025888-601E-44DB-8D3E-E68FCB18E55E}" presName="child3Text" presStyleLbl="bgAcc1" presStyleIdx="2" presStyleCnt="4">
        <dgm:presLayoutVars>
          <dgm:bulletEnabled val="1"/>
        </dgm:presLayoutVars>
      </dgm:prSet>
      <dgm:spPr/>
      <dgm:t>
        <a:bodyPr/>
        <a:lstStyle/>
        <a:p>
          <a:endParaRPr lang="lv-LV"/>
        </a:p>
      </dgm:t>
    </dgm:pt>
    <dgm:pt modelId="{1BC27F13-5279-447B-841C-FC1E044ACDE0}" type="pres">
      <dgm:prSet presAssocID="{AF025888-601E-44DB-8D3E-E68FCB18E55E}" presName="child4group" presStyleCnt="0"/>
      <dgm:spPr/>
    </dgm:pt>
    <dgm:pt modelId="{5556A55A-976B-4B99-B543-EBEC313D8F33}" type="pres">
      <dgm:prSet presAssocID="{AF025888-601E-44DB-8D3E-E68FCB18E55E}" presName="child4" presStyleLbl="bgAcc1" presStyleIdx="3" presStyleCnt="4"/>
      <dgm:spPr/>
      <dgm:t>
        <a:bodyPr/>
        <a:lstStyle/>
        <a:p>
          <a:endParaRPr lang="lv-LV"/>
        </a:p>
      </dgm:t>
    </dgm:pt>
    <dgm:pt modelId="{5AD27905-EBD4-4F10-9572-AC85ACF3A0D8}" type="pres">
      <dgm:prSet presAssocID="{AF025888-601E-44DB-8D3E-E68FCB18E55E}" presName="child4Text" presStyleLbl="bgAcc1" presStyleIdx="3" presStyleCnt="4">
        <dgm:presLayoutVars>
          <dgm:bulletEnabled val="1"/>
        </dgm:presLayoutVars>
      </dgm:prSet>
      <dgm:spPr/>
      <dgm:t>
        <a:bodyPr/>
        <a:lstStyle/>
        <a:p>
          <a:endParaRPr lang="lv-LV"/>
        </a:p>
      </dgm:t>
    </dgm:pt>
    <dgm:pt modelId="{AD3EDDF9-41B0-412E-BFD8-57C7E361C5F4}" type="pres">
      <dgm:prSet presAssocID="{AF025888-601E-44DB-8D3E-E68FCB18E55E}" presName="childPlaceholder" presStyleCnt="0"/>
      <dgm:spPr/>
    </dgm:pt>
    <dgm:pt modelId="{DE58A7F2-9C0A-4B4D-BBB3-0B004F337809}" type="pres">
      <dgm:prSet presAssocID="{AF025888-601E-44DB-8D3E-E68FCB18E55E}" presName="circle" presStyleCnt="0"/>
      <dgm:spPr/>
    </dgm:pt>
    <dgm:pt modelId="{D19C1BEB-82DE-4CAA-BE2D-B4AAC452B335}" type="pres">
      <dgm:prSet presAssocID="{AF025888-601E-44DB-8D3E-E68FCB18E55E}" presName="quadrant1" presStyleLbl="node1" presStyleIdx="0" presStyleCnt="4">
        <dgm:presLayoutVars>
          <dgm:chMax val="1"/>
          <dgm:bulletEnabled val="1"/>
        </dgm:presLayoutVars>
      </dgm:prSet>
      <dgm:spPr/>
      <dgm:t>
        <a:bodyPr/>
        <a:lstStyle/>
        <a:p>
          <a:endParaRPr lang="lv-LV"/>
        </a:p>
      </dgm:t>
    </dgm:pt>
    <dgm:pt modelId="{809681A8-4FF4-49C2-A1B0-2257984595BC}" type="pres">
      <dgm:prSet presAssocID="{AF025888-601E-44DB-8D3E-E68FCB18E55E}" presName="quadrant2" presStyleLbl="node1" presStyleIdx="1" presStyleCnt="4">
        <dgm:presLayoutVars>
          <dgm:chMax val="1"/>
          <dgm:bulletEnabled val="1"/>
        </dgm:presLayoutVars>
      </dgm:prSet>
      <dgm:spPr/>
      <dgm:t>
        <a:bodyPr/>
        <a:lstStyle/>
        <a:p>
          <a:endParaRPr lang="lv-LV"/>
        </a:p>
      </dgm:t>
    </dgm:pt>
    <dgm:pt modelId="{C7E0F143-1030-41B9-91AC-7F08B10442CE}" type="pres">
      <dgm:prSet presAssocID="{AF025888-601E-44DB-8D3E-E68FCB18E55E}" presName="quadrant3" presStyleLbl="node1" presStyleIdx="2" presStyleCnt="4">
        <dgm:presLayoutVars>
          <dgm:chMax val="1"/>
          <dgm:bulletEnabled val="1"/>
        </dgm:presLayoutVars>
      </dgm:prSet>
      <dgm:spPr/>
      <dgm:t>
        <a:bodyPr/>
        <a:lstStyle/>
        <a:p>
          <a:endParaRPr lang="lv-LV"/>
        </a:p>
      </dgm:t>
    </dgm:pt>
    <dgm:pt modelId="{5C07B705-77C6-4FFC-B0E2-D5F85A806459}" type="pres">
      <dgm:prSet presAssocID="{AF025888-601E-44DB-8D3E-E68FCB18E55E}" presName="quadrant4" presStyleLbl="node1" presStyleIdx="3" presStyleCnt="4">
        <dgm:presLayoutVars>
          <dgm:chMax val="1"/>
          <dgm:bulletEnabled val="1"/>
        </dgm:presLayoutVars>
      </dgm:prSet>
      <dgm:spPr/>
      <dgm:t>
        <a:bodyPr/>
        <a:lstStyle/>
        <a:p>
          <a:endParaRPr lang="lv-LV"/>
        </a:p>
      </dgm:t>
    </dgm:pt>
    <dgm:pt modelId="{4A687472-4C7B-47CC-B9F7-35CA2C8BE9A8}" type="pres">
      <dgm:prSet presAssocID="{AF025888-601E-44DB-8D3E-E68FCB18E55E}" presName="quadrantPlaceholder" presStyleCnt="0"/>
      <dgm:spPr/>
    </dgm:pt>
    <dgm:pt modelId="{AC84A12F-DF09-4C89-83D2-5EBAA5EB05D5}" type="pres">
      <dgm:prSet presAssocID="{AF025888-601E-44DB-8D3E-E68FCB18E55E}" presName="center1" presStyleLbl="fgShp" presStyleIdx="0" presStyleCnt="2"/>
      <dgm:spPr/>
    </dgm:pt>
    <dgm:pt modelId="{762F5E39-6AE9-449E-A00A-13843E22DB76}" type="pres">
      <dgm:prSet presAssocID="{AF025888-601E-44DB-8D3E-E68FCB18E55E}" presName="center2" presStyleLbl="fgShp" presStyleIdx="1" presStyleCnt="2"/>
      <dgm:spPr/>
    </dgm:pt>
  </dgm:ptLst>
  <dgm:cxnLst>
    <dgm:cxn modelId="{6AEFBDCD-DB7B-458D-9C4F-A4184DC5D01D}" srcId="{1BFFCFA4-6F2F-4170-90FC-C27772E3E158}" destId="{D826BC6D-A4B3-455A-943E-AA3C214528A8}" srcOrd="0" destOrd="0" parTransId="{88DE993C-703D-43E2-9281-8F34067BFD92}" sibTransId="{C54109AD-63F6-4F5B-8D72-97600539B625}"/>
    <dgm:cxn modelId="{1B35B78A-CA2E-4341-BB6B-8AA943E96B9E}" type="presOf" srcId="{1BFFCFA4-6F2F-4170-90FC-C27772E3E158}" destId="{C7E0F143-1030-41B9-91AC-7F08B10442CE}" srcOrd="0" destOrd="0" presId="urn:microsoft.com/office/officeart/2005/8/layout/cycle4"/>
    <dgm:cxn modelId="{14C99BA9-549D-4A88-8D61-DE058EA27C26}" srcId="{9DA27AC2-D774-4098-A83D-D37E65D0FFEE}" destId="{B6955603-9DC9-42B2-93CD-F05CF18C3015}" srcOrd="0" destOrd="0" parTransId="{D2A98664-CC3E-432D-B3F6-F1B3ADFC5DAD}" sibTransId="{5241D46D-2F0B-4F33-AB1C-7293A0675E69}"/>
    <dgm:cxn modelId="{95147A3B-49AE-4290-BA9E-1D55A85C0F1F}" type="presOf" srcId="{11EC9CCF-DFF6-44DE-9BFD-7DA3A32057EC}" destId="{5556A55A-976B-4B99-B543-EBEC313D8F33}" srcOrd="0" destOrd="0" presId="urn:microsoft.com/office/officeart/2005/8/layout/cycle4"/>
    <dgm:cxn modelId="{1071367C-4A12-4C19-BFEC-6C0B6AD17484}" type="presOf" srcId="{5052F705-6358-4B29-8850-DE8A7B45EA27}" destId="{D19C1BEB-82DE-4CAA-BE2D-B4AAC452B335}" srcOrd="0" destOrd="0" presId="urn:microsoft.com/office/officeart/2005/8/layout/cycle4"/>
    <dgm:cxn modelId="{744768B6-DF81-47F0-9FC5-F9F2B67A0BFA}" type="presOf" srcId="{9DA27AC2-D774-4098-A83D-D37E65D0FFEE}" destId="{809681A8-4FF4-49C2-A1B0-2257984595BC}" srcOrd="0" destOrd="0" presId="urn:microsoft.com/office/officeart/2005/8/layout/cycle4"/>
    <dgm:cxn modelId="{3390231B-7B46-4D98-8065-40F20A3F7AA3}" type="presOf" srcId="{11EC9CCF-DFF6-44DE-9BFD-7DA3A32057EC}" destId="{5AD27905-EBD4-4F10-9572-AC85ACF3A0D8}" srcOrd="1" destOrd="0" presId="urn:microsoft.com/office/officeart/2005/8/layout/cycle4"/>
    <dgm:cxn modelId="{02AE36BD-7539-4923-AC88-EA20A497CE1C}" srcId="{4E5902DF-B18F-4D8C-BCFA-0C70D3E198BB}" destId="{11EC9CCF-DFF6-44DE-9BFD-7DA3A32057EC}" srcOrd="0" destOrd="0" parTransId="{C4BB64E3-8BA3-49F3-B245-ACCDA716B392}" sibTransId="{9229C3AD-6AD3-4485-BEFD-06FCEDFE9016}"/>
    <dgm:cxn modelId="{DDBEB866-1F83-4693-BE5A-B044444AA1A8}" type="presOf" srcId="{4E5902DF-B18F-4D8C-BCFA-0C70D3E198BB}" destId="{5C07B705-77C6-4FFC-B0E2-D5F85A806459}" srcOrd="0" destOrd="0" presId="urn:microsoft.com/office/officeart/2005/8/layout/cycle4"/>
    <dgm:cxn modelId="{11E86762-2942-46F2-897F-ED6C1DB4D5FA}" type="presOf" srcId="{AF025888-601E-44DB-8D3E-E68FCB18E55E}" destId="{5E3CEBFA-24A2-49E1-AF9F-9F5BFF84F77E}" srcOrd="0" destOrd="0" presId="urn:microsoft.com/office/officeart/2005/8/layout/cycle4"/>
    <dgm:cxn modelId="{1AA478BC-3824-4C7C-A851-DD403DDC6A50}" srcId="{AF025888-601E-44DB-8D3E-E68FCB18E55E}" destId="{5052F705-6358-4B29-8850-DE8A7B45EA27}" srcOrd="0" destOrd="0" parTransId="{1F262CAB-031E-4F72-A517-32FBF902D939}" sibTransId="{EAD417A2-56E8-429C-AE33-67ACBC3CA6D5}"/>
    <dgm:cxn modelId="{B6DA7229-37F5-4074-9E03-73B09E619C76}" srcId="{AF025888-601E-44DB-8D3E-E68FCB18E55E}" destId="{9DA27AC2-D774-4098-A83D-D37E65D0FFEE}" srcOrd="1" destOrd="0" parTransId="{62670216-922E-435F-8D01-95D5D316C408}" sibTransId="{8EBEFA52-F618-4323-BC79-F7DFA0203BDF}"/>
    <dgm:cxn modelId="{EB3C7860-142D-40F8-B11D-08EE860EEBC5}" type="presOf" srcId="{B6955603-9DC9-42B2-93CD-F05CF18C3015}" destId="{8D34E71F-3C42-41FB-813A-5EB53E2F5836}" srcOrd="1" destOrd="0" presId="urn:microsoft.com/office/officeart/2005/8/layout/cycle4"/>
    <dgm:cxn modelId="{C56A15AE-0A34-4099-B946-33C7EC84DB1D}" srcId="{AF025888-601E-44DB-8D3E-E68FCB18E55E}" destId="{4E5902DF-B18F-4D8C-BCFA-0C70D3E198BB}" srcOrd="3" destOrd="0" parTransId="{243554FC-C25F-40A7-90D5-38205EE14E81}" sibTransId="{3DB04C00-3AC5-423B-9343-46084D691287}"/>
    <dgm:cxn modelId="{C5419151-DF63-4A99-80A7-A1746A7E787B}" type="presOf" srcId="{0982FDA9-60A9-4805-AA37-4F8E8597455D}" destId="{53B6B5D3-F423-46EE-99EC-1C522718BBB6}" srcOrd="0" destOrd="0" presId="urn:microsoft.com/office/officeart/2005/8/layout/cycle4"/>
    <dgm:cxn modelId="{2F6D2701-CC2F-4AB0-83E8-6AEDF9FB5439}" srcId="{5052F705-6358-4B29-8850-DE8A7B45EA27}" destId="{0982FDA9-60A9-4805-AA37-4F8E8597455D}" srcOrd="0" destOrd="0" parTransId="{24D5691F-BBDF-4287-BE82-ED5815D3A820}" sibTransId="{FFD86AB8-F2D5-4943-9E4E-ECA8DAB6F6D0}"/>
    <dgm:cxn modelId="{BC4D8132-77DB-4683-B69C-7B91A2AFCEA7}" srcId="{AF025888-601E-44DB-8D3E-E68FCB18E55E}" destId="{1BFFCFA4-6F2F-4170-90FC-C27772E3E158}" srcOrd="2" destOrd="0" parTransId="{2FADCC10-2875-41D2-A0A7-E9417CA05DFB}" sibTransId="{F5D92F0A-38E4-4B6E-BDF0-5D22AB14DC3F}"/>
    <dgm:cxn modelId="{A697F136-708F-4819-ACB8-30E7622C3D95}" type="presOf" srcId="{D826BC6D-A4B3-455A-943E-AA3C214528A8}" destId="{EDBD8079-1D9C-43C6-A518-E855837B50EC}" srcOrd="1" destOrd="0" presId="urn:microsoft.com/office/officeart/2005/8/layout/cycle4"/>
    <dgm:cxn modelId="{9506C022-5B71-4EE6-9868-40AF57DBDA80}" type="presOf" srcId="{0982FDA9-60A9-4805-AA37-4F8E8597455D}" destId="{6183BFAD-3D32-4455-B569-83D5FF9CF51E}" srcOrd="1" destOrd="0" presId="urn:microsoft.com/office/officeart/2005/8/layout/cycle4"/>
    <dgm:cxn modelId="{DCF3A53D-81AE-47C7-BAE5-A1A97EC73B04}" type="presOf" srcId="{D826BC6D-A4B3-455A-943E-AA3C214528A8}" destId="{E8B1CB20-DF1D-4AB2-8A22-64DF4349F22D}" srcOrd="0" destOrd="0" presId="urn:microsoft.com/office/officeart/2005/8/layout/cycle4"/>
    <dgm:cxn modelId="{C2DD238B-0372-4972-AF4A-85A662EDD49F}" type="presOf" srcId="{B6955603-9DC9-42B2-93CD-F05CF18C3015}" destId="{074DE348-93B9-48ED-8151-C0839CFAF4C0}" srcOrd="0" destOrd="0" presId="urn:microsoft.com/office/officeart/2005/8/layout/cycle4"/>
    <dgm:cxn modelId="{627CEAA4-E4C6-47FD-A4E0-BCD5485CDA9A}" type="presParOf" srcId="{5E3CEBFA-24A2-49E1-AF9F-9F5BFF84F77E}" destId="{C99D7904-FA56-4917-BFA6-C75F015B490C}" srcOrd="0" destOrd="0" presId="urn:microsoft.com/office/officeart/2005/8/layout/cycle4"/>
    <dgm:cxn modelId="{FCB7261A-1F5F-4157-8B15-DCC2C3B0B238}" type="presParOf" srcId="{C99D7904-FA56-4917-BFA6-C75F015B490C}" destId="{A14916F2-0D38-42BD-A28A-0649E4C68876}" srcOrd="0" destOrd="0" presId="urn:microsoft.com/office/officeart/2005/8/layout/cycle4"/>
    <dgm:cxn modelId="{CFCE70A9-64F4-4DBD-922E-1290DB9F81BC}" type="presParOf" srcId="{A14916F2-0D38-42BD-A28A-0649E4C68876}" destId="{53B6B5D3-F423-46EE-99EC-1C522718BBB6}" srcOrd="0" destOrd="0" presId="urn:microsoft.com/office/officeart/2005/8/layout/cycle4"/>
    <dgm:cxn modelId="{1B840C53-6F40-4E70-A6DA-7645DFA77290}" type="presParOf" srcId="{A14916F2-0D38-42BD-A28A-0649E4C68876}" destId="{6183BFAD-3D32-4455-B569-83D5FF9CF51E}" srcOrd="1" destOrd="0" presId="urn:microsoft.com/office/officeart/2005/8/layout/cycle4"/>
    <dgm:cxn modelId="{E346A7B6-29B9-45DF-A50F-96580FFCF057}" type="presParOf" srcId="{C99D7904-FA56-4917-BFA6-C75F015B490C}" destId="{21E37F73-D1C4-4848-909B-99EC3E135D2F}" srcOrd="1" destOrd="0" presId="urn:microsoft.com/office/officeart/2005/8/layout/cycle4"/>
    <dgm:cxn modelId="{6EC371D6-6B37-41CC-893F-F55D25661391}" type="presParOf" srcId="{21E37F73-D1C4-4848-909B-99EC3E135D2F}" destId="{074DE348-93B9-48ED-8151-C0839CFAF4C0}" srcOrd="0" destOrd="0" presId="urn:microsoft.com/office/officeart/2005/8/layout/cycle4"/>
    <dgm:cxn modelId="{2ADC55D5-34ED-48E0-9D10-056BA70426D1}" type="presParOf" srcId="{21E37F73-D1C4-4848-909B-99EC3E135D2F}" destId="{8D34E71F-3C42-41FB-813A-5EB53E2F5836}" srcOrd="1" destOrd="0" presId="urn:microsoft.com/office/officeart/2005/8/layout/cycle4"/>
    <dgm:cxn modelId="{BDFC9331-BDB8-426D-9200-B43B0D57480F}" type="presParOf" srcId="{C99D7904-FA56-4917-BFA6-C75F015B490C}" destId="{4579BF20-0861-44ED-83D7-70575E542964}" srcOrd="2" destOrd="0" presId="urn:microsoft.com/office/officeart/2005/8/layout/cycle4"/>
    <dgm:cxn modelId="{45BD3986-314A-413F-83DB-1F5D910C3D88}" type="presParOf" srcId="{4579BF20-0861-44ED-83D7-70575E542964}" destId="{E8B1CB20-DF1D-4AB2-8A22-64DF4349F22D}" srcOrd="0" destOrd="0" presId="urn:microsoft.com/office/officeart/2005/8/layout/cycle4"/>
    <dgm:cxn modelId="{16A84CDD-32E2-47E6-8B15-5593951A8BF3}" type="presParOf" srcId="{4579BF20-0861-44ED-83D7-70575E542964}" destId="{EDBD8079-1D9C-43C6-A518-E855837B50EC}" srcOrd="1" destOrd="0" presId="urn:microsoft.com/office/officeart/2005/8/layout/cycle4"/>
    <dgm:cxn modelId="{79E3314E-BC44-462F-B9E1-C9DCB449208E}" type="presParOf" srcId="{C99D7904-FA56-4917-BFA6-C75F015B490C}" destId="{1BC27F13-5279-447B-841C-FC1E044ACDE0}" srcOrd="3" destOrd="0" presId="urn:microsoft.com/office/officeart/2005/8/layout/cycle4"/>
    <dgm:cxn modelId="{5D373DD5-6ABB-4E2A-9B28-893B5F7D0F46}" type="presParOf" srcId="{1BC27F13-5279-447B-841C-FC1E044ACDE0}" destId="{5556A55A-976B-4B99-B543-EBEC313D8F33}" srcOrd="0" destOrd="0" presId="urn:microsoft.com/office/officeart/2005/8/layout/cycle4"/>
    <dgm:cxn modelId="{A355B8D0-3C1E-4849-AB00-1101878C073B}" type="presParOf" srcId="{1BC27F13-5279-447B-841C-FC1E044ACDE0}" destId="{5AD27905-EBD4-4F10-9572-AC85ACF3A0D8}" srcOrd="1" destOrd="0" presId="urn:microsoft.com/office/officeart/2005/8/layout/cycle4"/>
    <dgm:cxn modelId="{0146594E-1013-4548-ADED-BB4AA77A960C}" type="presParOf" srcId="{C99D7904-FA56-4917-BFA6-C75F015B490C}" destId="{AD3EDDF9-41B0-412E-BFD8-57C7E361C5F4}" srcOrd="4" destOrd="0" presId="urn:microsoft.com/office/officeart/2005/8/layout/cycle4"/>
    <dgm:cxn modelId="{53617872-C680-4DFA-8056-5EBD03378EC2}" type="presParOf" srcId="{5E3CEBFA-24A2-49E1-AF9F-9F5BFF84F77E}" destId="{DE58A7F2-9C0A-4B4D-BBB3-0B004F337809}" srcOrd="1" destOrd="0" presId="urn:microsoft.com/office/officeart/2005/8/layout/cycle4"/>
    <dgm:cxn modelId="{88A71BFE-A66E-4280-90A0-AB3B8780F329}" type="presParOf" srcId="{DE58A7F2-9C0A-4B4D-BBB3-0B004F337809}" destId="{D19C1BEB-82DE-4CAA-BE2D-B4AAC452B335}" srcOrd="0" destOrd="0" presId="urn:microsoft.com/office/officeart/2005/8/layout/cycle4"/>
    <dgm:cxn modelId="{92FE729F-5309-464A-A46A-A66E88CC41C2}" type="presParOf" srcId="{DE58A7F2-9C0A-4B4D-BBB3-0B004F337809}" destId="{809681A8-4FF4-49C2-A1B0-2257984595BC}" srcOrd="1" destOrd="0" presId="urn:microsoft.com/office/officeart/2005/8/layout/cycle4"/>
    <dgm:cxn modelId="{94AF823D-C758-4ACB-95F7-0E136E206498}" type="presParOf" srcId="{DE58A7F2-9C0A-4B4D-BBB3-0B004F337809}" destId="{C7E0F143-1030-41B9-91AC-7F08B10442CE}" srcOrd="2" destOrd="0" presId="urn:microsoft.com/office/officeart/2005/8/layout/cycle4"/>
    <dgm:cxn modelId="{E46F5D39-CCAF-4BB0-8408-C4EC9E3CFEF8}" type="presParOf" srcId="{DE58A7F2-9C0A-4B4D-BBB3-0B004F337809}" destId="{5C07B705-77C6-4FFC-B0E2-D5F85A806459}" srcOrd="3" destOrd="0" presId="urn:microsoft.com/office/officeart/2005/8/layout/cycle4"/>
    <dgm:cxn modelId="{F20A498D-EE06-45C7-A62A-D62571E28AE8}" type="presParOf" srcId="{DE58A7F2-9C0A-4B4D-BBB3-0B004F337809}" destId="{4A687472-4C7B-47CC-B9F7-35CA2C8BE9A8}" srcOrd="4" destOrd="0" presId="urn:microsoft.com/office/officeart/2005/8/layout/cycle4"/>
    <dgm:cxn modelId="{0DED9EC6-05A2-4EE5-9F96-7EC6E701B798}" type="presParOf" srcId="{5E3CEBFA-24A2-49E1-AF9F-9F5BFF84F77E}" destId="{AC84A12F-DF09-4C89-83D2-5EBAA5EB05D5}" srcOrd="2" destOrd="0" presId="urn:microsoft.com/office/officeart/2005/8/layout/cycle4"/>
    <dgm:cxn modelId="{EDB9CB6E-75B3-428D-9FDD-C6F6518B1481}" type="presParOf" srcId="{5E3CEBFA-24A2-49E1-AF9F-9F5BFF84F77E}" destId="{762F5E39-6AE9-449E-A00A-13843E22DB76}" srcOrd="3" destOrd="0" presId="urn:microsoft.com/office/officeart/2005/8/layout/cycle4"/>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B1CB20-DF1D-4AB2-8A22-64DF4349F22D}">
      <dsp:nvSpPr>
        <dsp:cNvPr id="0" name=""/>
        <dsp:cNvSpPr/>
      </dsp:nvSpPr>
      <dsp:spPr>
        <a:xfrm>
          <a:off x="2919978" y="2021687"/>
          <a:ext cx="1468696" cy="951382"/>
        </a:xfrm>
        <a:prstGeom prst="roundRect">
          <a:avLst>
            <a:gd name="adj" fmla="val 10000"/>
          </a:avLst>
        </a:prstGeom>
        <a:solidFill>
          <a:schemeClr val="lt1">
            <a:alpha val="90000"/>
            <a:hueOff val="0"/>
            <a:satOff val="0"/>
            <a:lumOff val="0"/>
            <a:alphaOff val="0"/>
          </a:schemeClr>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t" anchorCtr="0">
          <a:noAutofit/>
        </a:bodyPr>
        <a:lstStyle/>
        <a:p>
          <a:pPr marL="57150" lvl="1" indent="-57150" algn="l" defTabSz="444500">
            <a:lnSpc>
              <a:spcPct val="90000"/>
            </a:lnSpc>
            <a:spcBef>
              <a:spcPct val="0"/>
            </a:spcBef>
            <a:spcAft>
              <a:spcPct val="15000"/>
            </a:spcAft>
            <a:buChar char="••"/>
          </a:pPr>
          <a:r>
            <a:rPr lang="lv-LV" sz="1000" kern="1200" dirty="0"/>
            <a:t>Izvērtē rezultātus, salīdzina ar mērķiem</a:t>
          </a:r>
        </a:p>
      </dsp:txBody>
      <dsp:txXfrm>
        <a:off x="3381486" y="2280432"/>
        <a:ext cx="986289" cy="671738"/>
      </dsp:txXfrm>
    </dsp:sp>
    <dsp:sp modelId="{5556A55A-976B-4B99-B543-EBEC313D8F33}">
      <dsp:nvSpPr>
        <dsp:cNvPr id="0" name=""/>
        <dsp:cNvSpPr/>
      </dsp:nvSpPr>
      <dsp:spPr>
        <a:xfrm>
          <a:off x="523684" y="2021687"/>
          <a:ext cx="1468696" cy="951382"/>
        </a:xfrm>
        <a:prstGeom prst="roundRect">
          <a:avLst>
            <a:gd name="adj" fmla="val 10000"/>
          </a:avLst>
        </a:prstGeom>
        <a:solidFill>
          <a:schemeClr val="lt1">
            <a:alpha val="90000"/>
            <a:hueOff val="0"/>
            <a:satOff val="0"/>
            <a:lumOff val="0"/>
            <a:alphaOff val="0"/>
          </a:schemeClr>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t" anchorCtr="0">
          <a:noAutofit/>
        </a:bodyPr>
        <a:lstStyle/>
        <a:p>
          <a:pPr marL="57150" lvl="1" indent="-57150" algn="l" defTabSz="444500">
            <a:lnSpc>
              <a:spcPct val="90000"/>
            </a:lnSpc>
            <a:spcBef>
              <a:spcPct val="0"/>
            </a:spcBef>
            <a:spcAft>
              <a:spcPct val="15000"/>
            </a:spcAft>
            <a:buChar char="••"/>
          </a:pPr>
          <a:r>
            <a:rPr lang="lv-LV" sz="1000" kern="1200" dirty="0"/>
            <a:t>Veic uzlabojumus procesā</a:t>
          </a:r>
        </a:p>
      </dsp:txBody>
      <dsp:txXfrm>
        <a:off x="544583" y="2280432"/>
        <a:ext cx="986289" cy="671738"/>
      </dsp:txXfrm>
    </dsp:sp>
    <dsp:sp modelId="{074DE348-93B9-48ED-8151-C0839CFAF4C0}">
      <dsp:nvSpPr>
        <dsp:cNvPr id="0" name=""/>
        <dsp:cNvSpPr/>
      </dsp:nvSpPr>
      <dsp:spPr>
        <a:xfrm>
          <a:off x="2919978" y="0"/>
          <a:ext cx="1468696" cy="951382"/>
        </a:xfrm>
        <a:prstGeom prst="roundRect">
          <a:avLst>
            <a:gd name="adj" fmla="val 10000"/>
          </a:avLst>
        </a:prstGeom>
        <a:solidFill>
          <a:schemeClr val="lt1">
            <a:alpha val="90000"/>
            <a:hueOff val="0"/>
            <a:satOff val="0"/>
            <a:lumOff val="0"/>
            <a:alphaOff val="0"/>
          </a:schemeClr>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t" anchorCtr="0">
          <a:noAutofit/>
        </a:bodyPr>
        <a:lstStyle/>
        <a:p>
          <a:pPr marL="57150" lvl="1" indent="-57150" algn="l" defTabSz="444500">
            <a:lnSpc>
              <a:spcPct val="90000"/>
            </a:lnSpc>
            <a:spcBef>
              <a:spcPct val="0"/>
            </a:spcBef>
            <a:spcAft>
              <a:spcPct val="15000"/>
            </a:spcAft>
            <a:buChar char="••"/>
          </a:pPr>
          <a:r>
            <a:rPr lang="lv-LV" sz="1000" kern="1200" dirty="0"/>
            <a:t>Īsteno plānotās darbības</a:t>
          </a:r>
        </a:p>
      </dsp:txBody>
      <dsp:txXfrm>
        <a:off x="3381486" y="20899"/>
        <a:ext cx="986289" cy="671738"/>
      </dsp:txXfrm>
    </dsp:sp>
    <dsp:sp modelId="{53B6B5D3-F423-46EE-99EC-1C522718BBB6}">
      <dsp:nvSpPr>
        <dsp:cNvPr id="0" name=""/>
        <dsp:cNvSpPr/>
      </dsp:nvSpPr>
      <dsp:spPr>
        <a:xfrm>
          <a:off x="544158" y="0"/>
          <a:ext cx="1468696" cy="951382"/>
        </a:xfrm>
        <a:prstGeom prst="roundRect">
          <a:avLst>
            <a:gd name="adj" fmla="val 10000"/>
          </a:avLst>
        </a:prstGeom>
        <a:solidFill>
          <a:schemeClr val="lt1">
            <a:alpha val="90000"/>
            <a:hueOff val="0"/>
            <a:satOff val="0"/>
            <a:lumOff val="0"/>
            <a:alphaOff val="0"/>
          </a:schemeClr>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t" anchorCtr="0">
          <a:noAutofit/>
        </a:bodyPr>
        <a:lstStyle/>
        <a:p>
          <a:pPr marL="57150" lvl="1" indent="-57150" algn="l" defTabSz="444500">
            <a:lnSpc>
              <a:spcPct val="90000"/>
            </a:lnSpc>
            <a:spcBef>
              <a:spcPct val="0"/>
            </a:spcBef>
            <a:spcAft>
              <a:spcPct val="15000"/>
            </a:spcAft>
            <a:buChar char="••"/>
          </a:pPr>
          <a:r>
            <a:rPr lang="lv-LV" sz="1000" kern="1200" dirty="0"/>
            <a:t>Nosaka mērķus, atbildīgos, rezultātus</a:t>
          </a:r>
        </a:p>
      </dsp:txBody>
      <dsp:txXfrm>
        <a:off x="565057" y="20899"/>
        <a:ext cx="986289" cy="671738"/>
      </dsp:txXfrm>
    </dsp:sp>
    <dsp:sp modelId="{D19C1BEB-82DE-4CAA-BE2D-B4AAC452B335}">
      <dsp:nvSpPr>
        <dsp:cNvPr id="0" name=""/>
        <dsp:cNvSpPr/>
      </dsp:nvSpPr>
      <dsp:spPr>
        <a:xfrm>
          <a:off x="1139109" y="169464"/>
          <a:ext cx="1287339" cy="1287339"/>
        </a:xfrm>
        <a:prstGeom prst="pieWedge">
          <a:avLst/>
        </a:prstGeom>
        <a:solidFill>
          <a:schemeClr val="accent6">
            <a:lumMod val="75000"/>
          </a:schemeClr>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lv-LV" sz="1300" kern="1200" dirty="0"/>
            <a:t>Plānošana</a:t>
          </a:r>
        </a:p>
      </dsp:txBody>
      <dsp:txXfrm>
        <a:off x="1516162" y="546517"/>
        <a:ext cx="910286" cy="910286"/>
      </dsp:txXfrm>
    </dsp:sp>
    <dsp:sp modelId="{809681A8-4FF4-49C2-A1B0-2257984595BC}">
      <dsp:nvSpPr>
        <dsp:cNvPr id="0" name=""/>
        <dsp:cNvSpPr/>
      </dsp:nvSpPr>
      <dsp:spPr>
        <a:xfrm rot="5400000">
          <a:off x="2485910" y="169464"/>
          <a:ext cx="1287339" cy="1287339"/>
        </a:xfrm>
        <a:prstGeom prst="pieWedge">
          <a:avLst/>
        </a:prstGeom>
        <a:solidFill>
          <a:schemeClr val="accent6">
            <a:lumMod val="75000"/>
          </a:schemeClr>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lv-LV" sz="1300" kern="1200" dirty="0"/>
            <a:t>Izpilde</a:t>
          </a:r>
        </a:p>
      </dsp:txBody>
      <dsp:txXfrm rot="-5400000">
        <a:off x="2485910" y="546517"/>
        <a:ext cx="910286" cy="910286"/>
      </dsp:txXfrm>
    </dsp:sp>
    <dsp:sp modelId="{C7E0F143-1030-41B9-91AC-7F08B10442CE}">
      <dsp:nvSpPr>
        <dsp:cNvPr id="0" name=""/>
        <dsp:cNvSpPr/>
      </dsp:nvSpPr>
      <dsp:spPr>
        <a:xfrm rot="10800000">
          <a:off x="2485910" y="1516265"/>
          <a:ext cx="1287339" cy="1287339"/>
        </a:xfrm>
        <a:prstGeom prst="pieWedge">
          <a:avLst/>
        </a:prstGeom>
        <a:solidFill>
          <a:schemeClr val="accent6">
            <a:lumMod val="75000"/>
          </a:schemeClr>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lv-LV" sz="1300" kern="1200" dirty="0"/>
            <a:t>Pārbaude</a:t>
          </a:r>
        </a:p>
      </dsp:txBody>
      <dsp:txXfrm rot="10800000">
        <a:off x="2485910" y="1516265"/>
        <a:ext cx="910286" cy="910286"/>
      </dsp:txXfrm>
    </dsp:sp>
    <dsp:sp modelId="{5C07B705-77C6-4FFC-B0E2-D5F85A806459}">
      <dsp:nvSpPr>
        <dsp:cNvPr id="0" name=""/>
        <dsp:cNvSpPr/>
      </dsp:nvSpPr>
      <dsp:spPr>
        <a:xfrm rot="16200000">
          <a:off x="1139109" y="1516265"/>
          <a:ext cx="1287339" cy="1287339"/>
        </a:xfrm>
        <a:prstGeom prst="pieWedge">
          <a:avLst/>
        </a:prstGeom>
        <a:solidFill>
          <a:schemeClr val="accent6">
            <a:lumMod val="75000"/>
          </a:schemeClr>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lv-LV" sz="1300" kern="1200" dirty="0"/>
            <a:t>Rīcība</a:t>
          </a:r>
        </a:p>
      </dsp:txBody>
      <dsp:txXfrm rot="5400000">
        <a:off x="1516162" y="1516265"/>
        <a:ext cx="910286" cy="910286"/>
      </dsp:txXfrm>
    </dsp:sp>
    <dsp:sp modelId="{AC84A12F-DF09-4C89-83D2-5EBAA5EB05D5}">
      <dsp:nvSpPr>
        <dsp:cNvPr id="0" name=""/>
        <dsp:cNvSpPr/>
      </dsp:nvSpPr>
      <dsp:spPr>
        <a:xfrm>
          <a:off x="2233943" y="1218958"/>
          <a:ext cx="444473" cy="386499"/>
        </a:xfrm>
        <a:prstGeom prst="circular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62F5E39-6AE9-449E-A00A-13843E22DB76}">
      <dsp:nvSpPr>
        <dsp:cNvPr id="0" name=""/>
        <dsp:cNvSpPr/>
      </dsp:nvSpPr>
      <dsp:spPr>
        <a:xfrm rot="10800000">
          <a:off x="2233943" y="1367612"/>
          <a:ext cx="444473" cy="386499"/>
        </a:xfrm>
        <a:prstGeom prst="circular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810AC-6B10-4A0B-B490-9B6CB8417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11247</Words>
  <Characters>64114</Characters>
  <Application>Microsoft Office Word</Application>
  <DocSecurity>0</DocSecurity>
  <Lines>534</Lines>
  <Paragraphs>150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Lietotajs</cp:lastModifiedBy>
  <cp:revision>2</cp:revision>
  <dcterms:created xsi:type="dcterms:W3CDTF">2026-06-09T13:10:00Z</dcterms:created>
  <dcterms:modified xsi:type="dcterms:W3CDTF">2026-06-09T13:10:00Z</dcterms:modified>
</cp:coreProperties>
</file>